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102B" w:rsidRPr="00BA0F41" w:rsidRDefault="00D340FB" w:rsidP="005C7E8D">
      <w:pPr>
        <w:pStyle w:val="Default"/>
        <w:spacing w:line="360" w:lineRule="auto"/>
        <w:ind w:left="5664"/>
        <w:jc w:val="both"/>
        <w:rPr>
          <w:rFonts w:ascii="Verdana" w:hAnsi="Verdana"/>
          <w:b/>
          <w:bCs/>
          <w:color w:val="auto"/>
        </w:rPr>
      </w:pPr>
      <w:r w:rsidRPr="00BA0F41">
        <w:rPr>
          <w:rFonts w:ascii="Verdana" w:hAnsi="Verdana"/>
          <w:b/>
          <w:bCs/>
          <w:color w:val="auto"/>
        </w:rPr>
        <w:t xml:space="preserve">  </w:t>
      </w:r>
    </w:p>
    <w:p w:rsidR="0058102B" w:rsidRPr="00BA0F41" w:rsidRDefault="0058102B" w:rsidP="00D340FB">
      <w:pPr>
        <w:pStyle w:val="Default"/>
        <w:spacing w:line="360" w:lineRule="auto"/>
        <w:ind w:left="5664"/>
        <w:jc w:val="both"/>
        <w:rPr>
          <w:rFonts w:ascii="Verdana" w:hAnsi="Verdana"/>
          <w:b/>
          <w:bCs/>
          <w:color w:val="auto"/>
        </w:rPr>
      </w:pPr>
    </w:p>
    <w:p w:rsidR="0058102B" w:rsidRPr="00BA0F41" w:rsidRDefault="0058102B" w:rsidP="00BA0F41">
      <w:pPr>
        <w:pStyle w:val="Default"/>
        <w:spacing w:line="360" w:lineRule="auto"/>
        <w:ind w:left="5664"/>
        <w:rPr>
          <w:rFonts w:ascii="Verdana" w:hAnsi="Verdana"/>
          <w:bCs/>
          <w:color w:val="auto"/>
        </w:rPr>
      </w:pPr>
    </w:p>
    <w:p w:rsidR="00EF719E" w:rsidRPr="00BA0F41" w:rsidRDefault="00D340FB" w:rsidP="00BA0F41">
      <w:pPr>
        <w:pStyle w:val="Default"/>
        <w:spacing w:line="360" w:lineRule="auto"/>
        <w:rPr>
          <w:rFonts w:ascii="Verdana" w:hAnsi="Verdana"/>
          <w:bCs/>
          <w:color w:val="auto"/>
        </w:rPr>
      </w:pPr>
      <w:r w:rsidRPr="00BA0F41">
        <w:rPr>
          <w:rFonts w:ascii="Verdana" w:hAnsi="Verdana"/>
          <w:bCs/>
          <w:color w:val="auto"/>
        </w:rPr>
        <w:t xml:space="preserve">Warszawa, </w:t>
      </w:r>
      <w:r w:rsidR="005C7E8D" w:rsidRPr="00BA0F41">
        <w:rPr>
          <w:rFonts w:ascii="Verdana" w:hAnsi="Verdana"/>
          <w:bCs/>
          <w:color w:val="auto"/>
        </w:rPr>
        <w:t xml:space="preserve">7 października </w:t>
      </w:r>
      <w:r w:rsidR="00EF719E" w:rsidRPr="00BA0F41">
        <w:rPr>
          <w:rFonts w:ascii="Verdana" w:hAnsi="Verdana"/>
          <w:bCs/>
          <w:color w:val="auto"/>
        </w:rPr>
        <w:t>20</w:t>
      </w:r>
      <w:r w:rsidR="004E31F4" w:rsidRPr="00BA0F41">
        <w:rPr>
          <w:rFonts w:ascii="Verdana" w:hAnsi="Verdana"/>
          <w:bCs/>
          <w:color w:val="auto"/>
        </w:rPr>
        <w:t>20</w:t>
      </w:r>
      <w:r w:rsidR="00EF719E" w:rsidRPr="00BA0F41">
        <w:rPr>
          <w:rFonts w:ascii="Verdana" w:hAnsi="Verdana"/>
          <w:bCs/>
          <w:color w:val="auto"/>
        </w:rPr>
        <w:t xml:space="preserve"> r.</w:t>
      </w:r>
    </w:p>
    <w:p w:rsidR="003C2CBF" w:rsidRPr="00BA0F41" w:rsidRDefault="003C2CBF" w:rsidP="00BA0F41">
      <w:pPr>
        <w:pStyle w:val="Default"/>
        <w:spacing w:line="360" w:lineRule="auto"/>
        <w:rPr>
          <w:rFonts w:ascii="Verdana" w:hAnsi="Verdana"/>
        </w:rPr>
      </w:pPr>
    </w:p>
    <w:p w:rsidR="003C2CBF" w:rsidRPr="00BA0F41" w:rsidRDefault="003C2CBF" w:rsidP="00BA0F41">
      <w:pPr>
        <w:pStyle w:val="Default"/>
        <w:spacing w:line="360" w:lineRule="auto"/>
        <w:rPr>
          <w:rFonts w:ascii="Verdana" w:hAnsi="Verdana"/>
        </w:rPr>
      </w:pPr>
    </w:p>
    <w:p w:rsidR="003117A7" w:rsidRPr="00BA0F41" w:rsidRDefault="003117A7" w:rsidP="00BA0F41">
      <w:pPr>
        <w:pStyle w:val="Default"/>
        <w:spacing w:line="276" w:lineRule="auto"/>
        <w:rPr>
          <w:rFonts w:ascii="Verdana" w:hAnsi="Verdana"/>
        </w:rPr>
      </w:pPr>
    </w:p>
    <w:p w:rsidR="003C2CBF" w:rsidRPr="00BA0F41" w:rsidRDefault="003C2CBF" w:rsidP="00BA0F41">
      <w:pPr>
        <w:pStyle w:val="Default"/>
        <w:spacing w:line="276" w:lineRule="auto"/>
        <w:rPr>
          <w:rFonts w:ascii="Verdana" w:hAnsi="Verdana"/>
        </w:rPr>
      </w:pPr>
    </w:p>
    <w:p w:rsidR="003117A7" w:rsidRPr="00BA0F41" w:rsidRDefault="00BA0F41" w:rsidP="00BA0F41">
      <w:pPr>
        <w:pStyle w:val="Default"/>
        <w:spacing w:line="276" w:lineRule="auto"/>
        <w:rPr>
          <w:rFonts w:ascii="Verdana" w:hAnsi="Verdana"/>
        </w:rPr>
      </w:pPr>
      <w:r w:rsidRPr="00BA0F41">
        <w:rPr>
          <w:rFonts w:ascii="Verdana" w:hAnsi="Verdana"/>
        </w:rPr>
        <w:t>Praca konkursowa dla kandydatów na stanowisko asystenta sędziego</w:t>
      </w:r>
    </w:p>
    <w:p w:rsidR="005C7E8D" w:rsidRPr="00FE0CA7" w:rsidRDefault="00D340FB" w:rsidP="00FE0CA7">
      <w:pPr>
        <w:pStyle w:val="Default"/>
        <w:spacing w:line="276" w:lineRule="auto"/>
        <w:rPr>
          <w:rFonts w:ascii="Verdana" w:hAnsi="Verdana"/>
        </w:rPr>
      </w:pPr>
      <w:r w:rsidRPr="00BA0F41">
        <w:rPr>
          <w:rFonts w:ascii="Verdana" w:hAnsi="Verdana"/>
        </w:rPr>
        <w:t>Kd-111-</w:t>
      </w:r>
      <w:r w:rsidR="005C7E8D" w:rsidRPr="00BA0F41">
        <w:rPr>
          <w:rFonts w:ascii="Verdana" w:hAnsi="Verdana"/>
        </w:rPr>
        <w:t>6</w:t>
      </w:r>
      <w:r w:rsidR="003117A7" w:rsidRPr="00BA0F41">
        <w:rPr>
          <w:rFonts w:ascii="Verdana" w:hAnsi="Verdana"/>
        </w:rPr>
        <w:t>/</w:t>
      </w:r>
      <w:r w:rsidR="007E5A98" w:rsidRPr="00BA0F41">
        <w:rPr>
          <w:rFonts w:ascii="Verdana" w:hAnsi="Verdana"/>
        </w:rPr>
        <w:t>20</w:t>
      </w:r>
      <w:r w:rsidR="004E31F4" w:rsidRPr="00BA0F41">
        <w:rPr>
          <w:rFonts w:ascii="Verdana" w:hAnsi="Verdana"/>
        </w:rPr>
        <w:t>20</w:t>
      </w:r>
      <w:r w:rsidR="003117A7" w:rsidRPr="00BA0F41">
        <w:rPr>
          <w:rFonts w:ascii="Verdana" w:hAnsi="Verdana"/>
        </w:rPr>
        <w:t xml:space="preserve"> </w:t>
      </w:r>
      <w:r w:rsidR="003117A7" w:rsidRPr="00BA0F41">
        <w:rPr>
          <w:rFonts w:ascii="Verdana" w:hAnsi="Verdana"/>
        </w:rPr>
        <w:br/>
      </w:r>
    </w:p>
    <w:p w:rsidR="00592717" w:rsidRPr="009A7A92" w:rsidRDefault="00592717">
      <w:pPr>
        <w:rPr>
          <w:rFonts w:ascii="Times New Roman" w:hAnsi="Times New Roman"/>
          <w:sz w:val="24"/>
          <w:szCs w:val="24"/>
        </w:rPr>
      </w:pPr>
    </w:p>
    <w:p w:rsidR="00592717" w:rsidRPr="00BA0F41" w:rsidRDefault="00BA0F41" w:rsidP="00BA0F41">
      <w:pPr>
        <w:rPr>
          <w:rFonts w:ascii="Verdana" w:hAnsi="Verdana"/>
          <w:sz w:val="24"/>
          <w:szCs w:val="24"/>
        </w:rPr>
      </w:pPr>
      <w:r w:rsidRPr="00BA0F41">
        <w:rPr>
          <w:rFonts w:ascii="Verdana" w:hAnsi="Verdana"/>
          <w:sz w:val="24"/>
          <w:szCs w:val="24"/>
        </w:rPr>
        <w:t>Pytanie testowe dla asystentów z zakresu prawa cywilnego i</w:t>
      </w:r>
      <w:r w:rsidR="00C91ECA" w:rsidRPr="00BA0F41">
        <w:rPr>
          <w:rFonts w:ascii="Verdana" w:hAnsi="Verdana"/>
          <w:sz w:val="24"/>
          <w:szCs w:val="24"/>
        </w:rPr>
        <w:t> </w:t>
      </w:r>
      <w:r w:rsidRPr="00BA0F41">
        <w:rPr>
          <w:rFonts w:ascii="Verdana" w:hAnsi="Verdana"/>
          <w:sz w:val="24"/>
          <w:szCs w:val="24"/>
        </w:rPr>
        <w:t>postępowania cywilnego</w:t>
      </w:r>
    </w:p>
    <w:p w:rsidR="00C70E15" w:rsidRPr="00BA0F41" w:rsidRDefault="00C70E15" w:rsidP="00BA0F41">
      <w:pPr>
        <w:ind w:left="720"/>
        <w:contextualSpacing/>
        <w:rPr>
          <w:rFonts w:ascii="Verdana" w:hAnsi="Verdana"/>
          <w:sz w:val="28"/>
          <w:szCs w:val="28"/>
        </w:rPr>
      </w:pPr>
    </w:p>
    <w:p w:rsidR="00C70E15" w:rsidRPr="00BA0F41" w:rsidRDefault="00C70E15" w:rsidP="00BA0F41">
      <w:pPr>
        <w:numPr>
          <w:ilvl w:val="0"/>
          <w:numId w:val="2"/>
        </w:numPr>
        <w:spacing w:after="0"/>
        <w:contextualSpacing/>
        <w:rPr>
          <w:rFonts w:ascii="Verdana" w:eastAsia="Times New Roman" w:hAnsi="Verdana"/>
          <w:color w:val="000000" w:themeColor="text1"/>
          <w:sz w:val="24"/>
          <w:szCs w:val="24"/>
          <w:lang w:eastAsia="pl-PL"/>
        </w:rPr>
      </w:pPr>
      <w:r w:rsidRPr="00BA0F41">
        <w:rPr>
          <w:rFonts w:ascii="Verdana" w:eastAsia="Times New Roman" w:hAnsi="Verdana"/>
          <w:color w:val="000000" w:themeColor="text1"/>
          <w:sz w:val="24"/>
          <w:szCs w:val="24"/>
          <w:lang w:eastAsia="pl-PL"/>
        </w:rPr>
        <w:t>Firma:</w:t>
      </w:r>
    </w:p>
    <w:p w:rsidR="00C70E15" w:rsidRPr="00BA0F41" w:rsidRDefault="00C70E15" w:rsidP="00BA0F41">
      <w:pPr>
        <w:numPr>
          <w:ilvl w:val="0"/>
          <w:numId w:val="3"/>
        </w:numPr>
        <w:contextualSpacing/>
        <w:rPr>
          <w:rFonts w:ascii="Verdana" w:hAnsi="Verdana"/>
          <w:sz w:val="24"/>
          <w:szCs w:val="24"/>
        </w:rPr>
      </w:pPr>
      <w:r w:rsidRPr="00BA0F41">
        <w:rPr>
          <w:rFonts w:ascii="Verdana" w:hAnsi="Verdana"/>
          <w:sz w:val="24"/>
          <w:szCs w:val="24"/>
        </w:rPr>
        <w:t>nie może być zbyta;</w:t>
      </w:r>
    </w:p>
    <w:p w:rsidR="00C70E15" w:rsidRPr="00BA0F41" w:rsidRDefault="00C70E15" w:rsidP="00BA0F41">
      <w:pPr>
        <w:numPr>
          <w:ilvl w:val="0"/>
          <w:numId w:val="3"/>
        </w:numPr>
        <w:contextualSpacing/>
        <w:rPr>
          <w:rFonts w:ascii="Verdana" w:hAnsi="Verdana"/>
          <w:sz w:val="24"/>
          <w:szCs w:val="24"/>
        </w:rPr>
      </w:pPr>
      <w:r w:rsidRPr="00BA0F41">
        <w:rPr>
          <w:rFonts w:ascii="Verdana" w:hAnsi="Verdana"/>
          <w:sz w:val="24"/>
          <w:szCs w:val="24"/>
        </w:rPr>
        <w:t>osoby prawnej nie musi zawierać jej formy prawnej;</w:t>
      </w:r>
    </w:p>
    <w:p w:rsidR="00C70E15" w:rsidRPr="00BA0F41" w:rsidRDefault="00C70E15" w:rsidP="00BA0F41">
      <w:pPr>
        <w:numPr>
          <w:ilvl w:val="0"/>
          <w:numId w:val="3"/>
        </w:numPr>
        <w:contextualSpacing/>
        <w:rPr>
          <w:rFonts w:ascii="Verdana" w:hAnsi="Verdana"/>
          <w:sz w:val="24"/>
          <w:szCs w:val="24"/>
        </w:rPr>
      </w:pPr>
      <w:r w:rsidRPr="00BA0F41">
        <w:rPr>
          <w:rFonts w:ascii="Verdana" w:hAnsi="Verdana"/>
          <w:sz w:val="24"/>
          <w:szCs w:val="24"/>
        </w:rPr>
        <w:t>osoby fizycznej musi zawierać wyłącznie jej imię i nazwisko.</w:t>
      </w:r>
    </w:p>
    <w:p w:rsidR="00C70E15" w:rsidRPr="00BA0F41" w:rsidRDefault="00C70E15" w:rsidP="00BA0F41">
      <w:pPr>
        <w:ind w:left="1080"/>
        <w:contextualSpacing/>
        <w:rPr>
          <w:rFonts w:ascii="Verdana" w:hAnsi="Verdana"/>
          <w:sz w:val="24"/>
          <w:szCs w:val="24"/>
        </w:rPr>
      </w:pPr>
    </w:p>
    <w:p w:rsidR="00C70E15" w:rsidRPr="00BA0F41" w:rsidRDefault="00C70E15" w:rsidP="00BA0F41">
      <w:pPr>
        <w:numPr>
          <w:ilvl w:val="0"/>
          <w:numId w:val="2"/>
        </w:numPr>
        <w:spacing w:after="0"/>
        <w:contextualSpacing/>
        <w:rPr>
          <w:rFonts w:ascii="Verdana" w:eastAsia="Times New Roman" w:hAnsi="Verdana"/>
          <w:sz w:val="24"/>
          <w:szCs w:val="24"/>
          <w:lang w:eastAsia="pl-PL"/>
        </w:rPr>
      </w:pPr>
      <w:r w:rsidRPr="00BA0F41">
        <w:rPr>
          <w:rFonts w:ascii="Verdana" w:hAnsi="Verdana"/>
          <w:color w:val="000000"/>
          <w:sz w:val="24"/>
          <w:szCs w:val="24"/>
        </w:rPr>
        <w:t>Zbycie lub wydzierżawienie przedsiębiorstwa albo ustanowienie na nim użytkowania powinno być dokonane</w:t>
      </w:r>
      <w:r w:rsidRPr="00BA0F41">
        <w:rPr>
          <w:rFonts w:ascii="Verdana" w:eastAsia="Times New Roman" w:hAnsi="Verdana"/>
          <w:sz w:val="24"/>
          <w:szCs w:val="24"/>
          <w:lang w:eastAsia="pl-PL"/>
        </w:rPr>
        <w:t>:</w:t>
      </w:r>
    </w:p>
    <w:p w:rsidR="00C70E15" w:rsidRPr="00BA0F41" w:rsidRDefault="00C70E15" w:rsidP="00BA0F41">
      <w:pPr>
        <w:numPr>
          <w:ilvl w:val="0"/>
          <w:numId w:val="4"/>
        </w:numPr>
        <w:contextualSpacing/>
        <w:rPr>
          <w:rFonts w:ascii="Verdana" w:hAnsi="Verdana"/>
          <w:sz w:val="24"/>
          <w:szCs w:val="24"/>
        </w:rPr>
      </w:pPr>
      <w:r w:rsidRPr="00BA0F41">
        <w:rPr>
          <w:rFonts w:ascii="Verdana" w:eastAsia="Times New Roman" w:hAnsi="Verdana"/>
          <w:sz w:val="24"/>
          <w:szCs w:val="24"/>
          <w:lang w:eastAsia="pl-PL"/>
        </w:rPr>
        <w:t>w zwykłej formie pisemnej</w:t>
      </w:r>
      <w:r w:rsidRPr="00BA0F41">
        <w:rPr>
          <w:rFonts w:ascii="Verdana" w:hAnsi="Verdana"/>
          <w:sz w:val="24"/>
          <w:szCs w:val="24"/>
        </w:rPr>
        <w:t>;</w:t>
      </w:r>
    </w:p>
    <w:p w:rsidR="00C70E15" w:rsidRPr="00BA0F41" w:rsidRDefault="00C70E15" w:rsidP="00BA0F41">
      <w:pPr>
        <w:numPr>
          <w:ilvl w:val="0"/>
          <w:numId w:val="4"/>
        </w:numPr>
        <w:spacing w:after="0"/>
        <w:contextualSpacing/>
        <w:rPr>
          <w:rFonts w:ascii="Verdana" w:eastAsia="Times New Roman" w:hAnsi="Verdana"/>
          <w:sz w:val="24"/>
          <w:szCs w:val="24"/>
          <w:lang w:eastAsia="pl-PL"/>
        </w:rPr>
      </w:pPr>
      <w:r w:rsidRPr="00BA0F41">
        <w:rPr>
          <w:rFonts w:ascii="Verdana" w:eastAsia="Times New Roman" w:hAnsi="Verdana"/>
          <w:sz w:val="24"/>
          <w:szCs w:val="24"/>
          <w:lang w:eastAsia="pl-PL"/>
        </w:rPr>
        <w:t>w formie pisemnej pod rygorem nieważności</w:t>
      </w:r>
    </w:p>
    <w:p w:rsidR="00C70E15" w:rsidRPr="00BA0F41" w:rsidRDefault="00C70E15" w:rsidP="00BA0F41">
      <w:pPr>
        <w:numPr>
          <w:ilvl w:val="0"/>
          <w:numId w:val="4"/>
        </w:numPr>
        <w:spacing w:after="0"/>
        <w:contextualSpacing/>
        <w:rPr>
          <w:rFonts w:ascii="Verdana" w:eastAsia="Times New Roman" w:hAnsi="Verdana"/>
          <w:sz w:val="24"/>
          <w:szCs w:val="24"/>
          <w:lang w:eastAsia="pl-PL"/>
        </w:rPr>
      </w:pPr>
      <w:r w:rsidRPr="00BA0F41">
        <w:rPr>
          <w:rFonts w:ascii="Verdana" w:hAnsi="Verdana"/>
          <w:color w:val="000000"/>
          <w:sz w:val="24"/>
          <w:szCs w:val="24"/>
        </w:rPr>
        <w:t>w formie pisemnej z podpisami notarialnie poświadczonymi;</w:t>
      </w:r>
    </w:p>
    <w:p w:rsidR="00C70E15" w:rsidRPr="00BA0F41" w:rsidRDefault="00C70E15" w:rsidP="00BA0F41">
      <w:pPr>
        <w:spacing w:after="0"/>
        <w:ind w:left="1080"/>
        <w:contextualSpacing/>
        <w:rPr>
          <w:rFonts w:ascii="Verdana" w:eastAsia="Times New Roman" w:hAnsi="Verdana"/>
          <w:sz w:val="24"/>
          <w:szCs w:val="24"/>
          <w:lang w:eastAsia="pl-PL"/>
        </w:rPr>
      </w:pPr>
    </w:p>
    <w:p w:rsidR="00C70E15" w:rsidRPr="00BA0F41" w:rsidRDefault="00C70E15" w:rsidP="00BA0F41">
      <w:pPr>
        <w:numPr>
          <w:ilvl w:val="0"/>
          <w:numId w:val="2"/>
        </w:numPr>
        <w:spacing w:after="0"/>
        <w:contextualSpacing/>
        <w:rPr>
          <w:rFonts w:ascii="Verdana" w:eastAsia="Times New Roman" w:hAnsi="Verdana"/>
          <w:sz w:val="24"/>
          <w:szCs w:val="24"/>
          <w:lang w:eastAsia="pl-PL"/>
        </w:rPr>
      </w:pPr>
      <w:r w:rsidRPr="00BA0F41">
        <w:rPr>
          <w:rFonts w:ascii="Verdana" w:eastAsia="Times New Roman" w:hAnsi="Verdana"/>
          <w:sz w:val="24"/>
          <w:szCs w:val="24"/>
          <w:lang w:eastAsia="pl-PL"/>
        </w:rPr>
        <w:t>Roszczenie negatoryjne</w:t>
      </w:r>
      <w:r w:rsidRPr="00BA0F41">
        <w:rPr>
          <w:rFonts w:ascii="Verdana" w:hAnsi="Verdana"/>
          <w:sz w:val="24"/>
          <w:szCs w:val="24"/>
        </w:rPr>
        <w:t>:</w:t>
      </w:r>
    </w:p>
    <w:p w:rsidR="00C70E15" w:rsidRPr="00BA0F41" w:rsidRDefault="00C70E15" w:rsidP="00BA0F41">
      <w:pPr>
        <w:numPr>
          <w:ilvl w:val="0"/>
          <w:numId w:val="5"/>
        </w:numPr>
        <w:contextualSpacing/>
        <w:rPr>
          <w:rFonts w:ascii="Verdana" w:hAnsi="Verdana"/>
          <w:sz w:val="24"/>
          <w:szCs w:val="24"/>
        </w:rPr>
      </w:pPr>
      <w:r w:rsidRPr="00BA0F41">
        <w:rPr>
          <w:rFonts w:ascii="Verdana" w:hAnsi="Verdana"/>
          <w:sz w:val="24"/>
          <w:szCs w:val="24"/>
        </w:rPr>
        <w:t>nie ulega przedawnieniu;</w:t>
      </w:r>
    </w:p>
    <w:p w:rsidR="00C70E15" w:rsidRPr="00BA0F41" w:rsidRDefault="00C70E15" w:rsidP="00BA0F41">
      <w:pPr>
        <w:numPr>
          <w:ilvl w:val="0"/>
          <w:numId w:val="5"/>
        </w:numPr>
        <w:contextualSpacing/>
        <w:rPr>
          <w:rFonts w:ascii="Verdana" w:hAnsi="Verdana"/>
          <w:sz w:val="24"/>
          <w:szCs w:val="24"/>
        </w:rPr>
      </w:pPr>
      <w:r w:rsidRPr="00BA0F41">
        <w:rPr>
          <w:rFonts w:ascii="Verdana" w:hAnsi="Verdana"/>
          <w:sz w:val="24"/>
          <w:szCs w:val="24"/>
        </w:rPr>
        <w:t>ulega przedawnieniu, co do rzeczy ruchomej;</w:t>
      </w:r>
    </w:p>
    <w:p w:rsidR="00C70E15" w:rsidRPr="00BA0F41" w:rsidRDefault="00C70E15" w:rsidP="00BA0F41">
      <w:pPr>
        <w:numPr>
          <w:ilvl w:val="0"/>
          <w:numId w:val="5"/>
        </w:numPr>
        <w:contextualSpacing/>
        <w:rPr>
          <w:rFonts w:ascii="Verdana" w:hAnsi="Verdana"/>
          <w:sz w:val="24"/>
          <w:szCs w:val="24"/>
        </w:rPr>
      </w:pPr>
      <w:r w:rsidRPr="00BA0F41">
        <w:rPr>
          <w:rFonts w:ascii="Verdana" w:hAnsi="Verdana"/>
          <w:sz w:val="24"/>
          <w:szCs w:val="24"/>
        </w:rPr>
        <w:t>ulega przedawnieniu co do rzeczy ruchomej i nieruchomości;</w:t>
      </w:r>
    </w:p>
    <w:p w:rsidR="00C70E15" w:rsidRPr="00BA0F41" w:rsidRDefault="00C70E15" w:rsidP="00BA0F41">
      <w:pPr>
        <w:ind w:left="1068"/>
        <w:contextualSpacing/>
        <w:rPr>
          <w:rFonts w:ascii="Verdana" w:hAnsi="Verdana"/>
          <w:sz w:val="24"/>
          <w:szCs w:val="24"/>
        </w:rPr>
      </w:pPr>
    </w:p>
    <w:p w:rsidR="00C70E15" w:rsidRPr="00BA0F41" w:rsidRDefault="00C70E15" w:rsidP="00BA0F41">
      <w:pPr>
        <w:numPr>
          <w:ilvl w:val="0"/>
          <w:numId w:val="2"/>
        </w:numPr>
        <w:spacing w:after="0"/>
        <w:contextualSpacing/>
        <w:rPr>
          <w:rFonts w:ascii="Verdana" w:eastAsia="Times New Roman" w:hAnsi="Verdana"/>
          <w:sz w:val="24"/>
          <w:szCs w:val="24"/>
          <w:lang w:eastAsia="pl-PL"/>
        </w:rPr>
      </w:pPr>
      <w:r w:rsidRPr="00BA0F41">
        <w:rPr>
          <w:rFonts w:ascii="Verdana" w:eastAsia="Times New Roman" w:hAnsi="Verdana"/>
          <w:sz w:val="24"/>
          <w:szCs w:val="24"/>
          <w:lang w:eastAsia="pl-PL"/>
        </w:rPr>
        <w:t>Ograniczonym prawem rzeczowym jest:</w:t>
      </w:r>
    </w:p>
    <w:p w:rsidR="00C70E15" w:rsidRPr="00BA0F41" w:rsidRDefault="00C70E15" w:rsidP="00BA0F41">
      <w:pPr>
        <w:numPr>
          <w:ilvl w:val="0"/>
          <w:numId w:val="6"/>
        </w:numPr>
        <w:contextualSpacing/>
        <w:rPr>
          <w:rFonts w:ascii="Verdana" w:hAnsi="Verdana"/>
          <w:sz w:val="24"/>
          <w:szCs w:val="24"/>
        </w:rPr>
      </w:pPr>
      <w:r w:rsidRPr="00BA0F41">
        <w:rPr>
          <w:rFonts w:ascii="Verdana" w:hAnsi="Verdana"/>
          <w:sz w:val="24"/>
          <w:szCs w:val="24"/>
        </w:rPr>
        <w:t>dożywocie;</w:t>
      </w:r>
    </w:p>
    <w:p w:rsidR="00C70E15" w:rsidRPr="00BA0F41" w:rsidRDefault="00C70E15" w:rsidP="00BA0F41">
      <w:pPr>
        <w:numPr>
          <w:ilvl w:val="0"/>
          <w:numId w:val="6"/>
        </w:numPr>
        <w:contextualSpacing/>
        <w:rPr>
          <w:rFonts w:ascii="Verdana" w:hAnsi="Verdana"/>
          <w:sz w:val="24"/>
          <w:szCs w:val="24"/>
        </w:rPr>
      </w:pPr>
      <w:r w:rsidRPr="00BA0F41">
        <w:rPr>
          <w:rFonts w:ascii="Verdana" w:hAnsi="Verdana"/>
          <w:sz w:val="24"/>
          <w:szCs w:val="24"/>
        </w:rPr>
        <w:t>spółdzielcze własnościowe prawo do lokalu;</w:t>
      </w:r>
    </w:p>
    <w:p w:rsidR="00C70E15" w:rsidRPr="00BA0F41" w:rsidRDefault="00C70E15" w:rsidP="00BA0F41">
      <w:pPr>
        <w:numPr>
          <w:ilvl w:val="0"/>
          <w:numId w:val="6"/>
        </w:numPr>
        <w:contextualSpacing/>
        <w:rPr>
          <w:rFonts w:ascii="Verdana" w:hAnsi="Verdana"/>
          <w:sz w:val="24"/>
          <w:szCs w:val="24"/>
        </w:rPr>
      </w:pPr>
      <w:r w:rsidRPr="00BA0F41">
        <w:rPr>
          <w:rFonts w:ascii="Verdana" w:hAnsi="Verdana"/>
          <w:sz w:val="24"/>
          <w:szCs w:val="24"/>
        </w:rPr>
        <w:t>dzierżawa.</w:t>
      </w:r>
    </w:p>
    <w:p w:rsidR="00C70E15" w:rsidRPr="00BA0F41" w:rsidRDefault="00C70E15" w:rsidP="00BA0F41">
      <w:pPr>
        <w:ind w:left="1080"/>
        <w:contextualSpacing/>
        <w:rPr>
          <w:rFonts w:ascii="Verdana" w:hAnsi="Verdana"/>
          <w:sz w:val="24"/>
          <w:szCs w:val="24"/>
        </w:rPr>
      </w:pPr>
    </w:p>
    <w:p w:rsidR="00C70E15" w:rsidRPr="00BA0F41" w:rsidRDefault="00C70E15" w:rsidP="00BA0F41">
      <w:pPr>
        <w:numPr>
          <w:ilvl w:val="0"/>
          <w:numId w:val="2"/>
        </w:numPr>
        <w:spacing w:after="0"/>
        <w:contextualSpacing/>
        <w:rPr>
          <w:rFonts w:ascii="Verdana" w:eastAsia="Times New Roman" w:hAnsi="Verdana"/>
          <w:sz w:val="24"/>
          <w:szCs w:val="24"/>
          <w:lang w:eastAsia="pl-PL"/>
        </w:rPr>
      </w:pPr>
      <w:r w:rsidRPr="00BA0F41">
        <w:rPr>
          <w:rFonts w:ascii="Verdana" w:eastAsia="Times New Roman" w:hAnsi="Verdana"/>
          <w:sz w:val="24"/>
          <w:szCs w:val="24"/>
          <w:lang w:eastAsia="pl-PL"/>
        </w:rPr>
        <w:t>Które z poniższych zdań jest nieprawdziwe:</w:t>
      </w:r>
    </w:p>
    <w:p w:rsidR="00C70E15" w:rsidRPr="00BA0F41" w:rsidRDefault="00C70E15" w:rsidP="00BA0F41">
      <w:pPr>
        <w:numPr>
          <w:ilvl w:val="0"/>
          <w:numId w:val="7"/>
        </w:numPr>
        <w:contextualSpacing/>
        <w:rPr>
          <w:rFonts w:ascii="Verdana" w:hAnsi="Verdana"/>
          <w:sz w:val="24"/>
          <w:szCs w:val="24"/>
        </w:rPr>
      </w:pPr>
      <w:r w:rsidRPr="00BA0F41">
        <w:rPr>
          <w:rFonts w:ascii="Verdana" w:eastAsia="Times New Roman" w:hAnsi="Verdana"/>
          <w:sz w:val="24"/>
          <w:szCs w:val="24"/>
          <w:lang w:eastAsia="pl-PL"/>
        </w:rPr>
        <w:t>użytkowanie jest niezbywalne</w:t>
      </w:r>
      <w:r w:rsidRPr="00BA0F41">
        <w:rPr>
          <w:rFonts w:ascii="Verdana" w:hAnsi="Verdana"/>
          <w:sz w:val="24"/>
          <w:szCs w:val="24"/>
        </w:rPr>
        <w:t>;</w:t>
      </w:r>
    </w:p>
    <w:p w:rsidR="00C70E15" w:rsidRPr="00BA0F41" w:rsidRDefault="00C70E15" w:rsidP="00BA0F41">
      <w:pPr>
        <w:numPr>
          <w:ilvl w:val="0"/>
          <w:numId w:val="7"/>
        </w:numPr>
        <w:contextualSpacing/>
        <w:rPr>
          <w:rFonts w:ascii="Verdana" w:hAnsi="Verdana"/>
          <w:sz w:val="24"/>
          <w:szCs w:val="24"/>
          <w:u w:val="single"/>
        </w:rPr>
      </w:pPr>
      <w:r w:rsidRPr="00BA0F41">
        <w:rPr>
          <w:rFonts w:ascii="Verdana" w:eastAsia="Times New Roman" w:hAnsi="Verdana"/>
          <w:sz w:val="24"/>
          <w:szCs w:val="24"/>
          <w:lang w:eastAsia="pl-PL"/>
        </w:rPr>
        <w:t>użytkowanie nie wygasa</w:t>
      </w:r>
      <w:r w:rsidRPr="00BA0F41">
        <w:rPr>
          <w:rFonts w:ascii="Verdana" w:hAnsi="Verdana"/>
          <w:sz w:val="24"/>
          <w:szCs w:val="24"/>
          <w:u w:val="single"/>
        </w:rPr>
        <w:t>;</w:t>
      </w:r>
    </w:p>
    <w:p w:rsidR="00C70E15" w:rsidRPr="00BA0F41" w:rsidRDefault="00C70E15" w:rsidP="00BA0F41">
      <w:pPr>
        <w:numPr>
          <w:ilvl w:val="0"/>
          <w:numId w:val="7"/>
        </w:numPr>
        <w:spacing w:after="0"/>
        <w:contextualSpacing/>
        <w:rPr>
          <w:rFonts w:ascii="Verdana" w:eastAsia="Times New Roman" w:hAnsi="Verdana"/>
          <w:sz w:val="24"/>
          <w:szCs w:val="24"/>
          <w:lang w:eastAsia="pl-PL"/>
        </w:rPr>
      </w:pPr>
      <w:r w:rsidRPr="00BA0F41">
        <w:rPr>
          <w:rFonts w:ascii="Verdana" w:eastAsia="Times New Roman" w:hAnsi="Verdana"/>
          <w:sz w:val="24"/>
          <w:szCs w:val="24"/>
          <w:lang w:eastAsia="pl-PL"/>
        </w:rPr>
        <w:t>przedmiotem użytkowania mogą być także prawa</w:t>
      </w:r>
      <w:r w:rsidRPr="00BA0F41">
        <w:rPr>
          <w:rFonts w:ascii="Verdana" w:hAnsi="Verdana"/>
          <w:sz w:val="24"/>
          <w:szCs w:val="24"/>
        </w:rPr>
        <w:t>.</w:t>
      </w:r>
    </w:p>
    <w:p w:rsidR="00C70E15" w:rsidRPr="00BA0F41" w:rsidRDefault="00C70E15" w:rsidP="00BA0F41">
      <w:pPr>
        <w:ind w:left="1080"/>
        <w:contextualSpacing/>
        <w:rPr>
          <w:rFonts w:ascii="Verdana" w:hAnsi="Verdana"/>
          <w:sz w:val="24"/>
          <w:szCs w:val="24"/>
        </w:rPr>
      </w:pPr>
    </w:p>
    <w:p w:rsidR="00C70E15" w:rsidRPr="00BA0F41" w:rsidRDefault="00C70E15" w:rsidP="00BA0F41">
      <w:pPr>
        <w:numPr>
          <w:ilvl w:val="0"/>
          <w:numId w:val="2"/>
        </w:numPr>
        <w:spacing w:after="0"/>
        <w:contextualSpacing/>
        <w:rPr>
          <w:rFonts w:ascii="Verdana" w:eastAsia="Times New Roman" w:hAnsi="Verdana"/>
          <w:sz w:val="24"/>
          <w:szCs w:val="24"/>
          <w:lang w:eastAsia="pl-PL"/>
        </w:rPr>
      </w:pPr>
      <w:r w:rsidRPr="00BA0F41">
        <w:rPr>
          <w:rFonts w:ascii="Verdana" w:hAnsi="Verdana"/>
          <w:color w:val="000000"/>
          <w:sz w:val="24"/>
          <w:szCs w:val="24"/>
        </w:rPr>
        <w:t>Oceny zgodności postanowienia umowy z dobrymi obyczajami dokonuje się według stanu z chwili</w:t>
      </w:r>
      <w:r w:rsidRPr="00BA0F41">
        <w:rPr>
          <w:rFonts w:ascii="Verdana" w:hAnsi="Verdana"/>
          <w:sz w:val="24"/>
          <w:szCs w:val="24"/>
        </w:rPr>
        <w:t>:</w:t>
      </w:r>
    </w:p>
    <w:p w:rsidR="00C70E15" w:rsidRPr="00BA0F41" w:rsidRDefault="00C70E15" w:rsidP="00BA0F41">
      <w:pPr>
        <w:numPr>
          <w:ilvl w:val="0"/>
          <w:numId w:val="17"/>
        </w:numPr>
        <w:contextualSpacing/>
        <w:rPr>
          <w:rFonts w:ascii="Verdana" w:eastAsia="Times New Roman" w:hAnsi="Verdana"/>
          <w:sz w:val="24"/>
          <w:szCs w:val="24"/>
          <w:u w:val="single"/>
          <w:lang w:eastAsia="pl-PL"/>
        </w:rPr>
      </w:pPr>
      <w:r w:rsidRPr="00BA0F41">
        <w:rPr>
          <w:rFonts w:ascii="Verdana" w:hAnsi="Verdana"/>
          <w:color w:val="000000"/>
          <w:sz w:val="24"/>
          <w:szCs w:val="24"/>
        </w:rPr>
        <w:t>zawarcia umowy</w:t>
      </w:r>
      <w:r w:rsidRPr="00BA0F41">
        <w:rPr>
          <w:rFonts w:ascii="Verdana" w:hAnsi="Verdana"/>
          <w:sz w:val="24"/>
          <w:szCs w:val="24"/>
        </w:rPr>
        <w:t>,</w:t>
      </w:r>
    </w:p>
    <w:p w:rsidR="00C70E15" w:rsidRPr="00BA0F41" w:rsidRDefault="00C70E15" w:rsidP="00BA0F41">
      <w:pPr>
        <w:numPr>
          <w:ilvl w:val="0"/>
          <w:numId w:val="17"/>
        </w:numPr>
        <w:contextualSpacing/>
        <w:rPr>
          <w:rFonts w:ascii="Verdana" w:hAnsi="Verdana"/>
          <w:sz w:val="24"/>
          <w:szCs w:val="24"/>
        </w:rPr>
      </w:pPr>
      <w:r w:rsidRPr="00BA0F41">
        <w:rPr>
          <w:rFonts w:ascii="Verdana" w:hAnsi="Verdana"/>
          <w:sz w:val="24"/>
          <w:szCs w:val="24"/>
        </w:rPr>
        <w:t>wykonywania umowy</w:t>
      </w:r>
      <w:r w:rsidRPr="00BA0F41">
        <w:rPr>
          <w:rFonts w:ascii="Verdana" w:hAnsi="Verdana"/>
          <w:i/>
          <w:sz w:val="24"/>
          <w:szCs w:val="24"/>
        </w:rPr>
        <w:t>;</w:t>
      </w:r>
    </w:p>
    <w:p w:rsidR="00C70E15" w:rsidRPr="00BA0F41" w:rsidRDefault="00C70E15" w:rsidP="00BA0F41">
      <w:pPr>
        <w:numPr>
          <w:ilvl w:val="0"/>
          <w:numId w:val="17"/>
        </w:numPr>
        <w:contextualSpacing/>
        <w:rPr>
          <w:rFonts w:ascii="Verdana" w:hAnsi="Verdana"/>
          <w:sz w:val="24"/>
          <w:szCs w:val="24"/>
        </w:rPr>
      </w:pPr>
      <w:r w:rsidRPr="00BA0F41">
        <w:rPr>
          <w:rFonts w:ascii="Verdana" w:hAnsi="Verdana"/>
          <w:sz w:val="24"/>
          <w:szCs w:val="24"/>
        </w:rPr>
        <w:t>orzekania przez sąd o tej zgodności.</w:t>
      </w:r>
    </w:p>
    <w:p w:rsidR="00B16938" w:rsidRPr="00BA0F41" w:rsidRDefault="00B16938" w:rsidP="00CD23F2">
      <w:pPr>
        <w:contextualSpacing/>
        <w:rPr>
          <w:rFonts w:ascii="Verdana" w:hAnsi="Verdana"/>
          <w:sz w:val="24"/>
          <w:szCs w:val="24"/>
        </w:rPr>
      </w:pPr>
    </w:p>
    <w:p w:rsidR="00B16938" w:rsidRPr="00BA0F41" w:rsidRDefault="00B16938" w:rsidP="00BA0F41">
      <w:pPr>
        <w:ind w:left="1080"/>
        <w:contextualSpacing/>
        <w:rPr>
          <w:rFonts w:ascii="Verdana" w:hAnsi="Verdana"/>
          <w:sz w:val="24"/>
          <w:szCs w:val="24"/>
        </w:rPr>
      </w:pPr>
    </w:p>
    <w:p w:rsidR="00C70E15" w:rsidRPr="00BA0F41" w:rsidRDefault="00C70E15" w:rsidP="00BA0F41">
      <w:pPr>
        <w:numPr>
          <w:ilvl w:val="0"/>
          <w:numId w:val="2"/>
        </w:numPr>
        <w:spacing w:after="0"/>
        <w:contextualSpacing/>
        <w:rPr>
          <w:rFonts w:ascii="Verdana" w:eastAsia="Times New Roman" w:hAnsi="Verdana"/>
          <w:sz w:val="24"/>
          <w:szCs w:val="24"/>
          <w:lang w:eastAsia="pl-PL"/>
        </w:rPr>
      </w:pPr>
      <w:r w:rsidRPr="00BA0F41">
        <w:rPr>
          <w:rFonts w:ascii="Verdana" w:eastAsia="Times New Roman" w:hAnsi="Verdana"/>
          <w:sz w:val="24"/>
          <w:szCs w:val="24"/>
          <w:lang w:eastAsia="pl-PL"/>
        </w:rPr>
        <w:t>Która z poniższych umów musi być zawarta w formie pisemnej pod rygorem nieważności:</w:t>
      </w:r>
    </w:p>
    <w:p w:rsidR="00C70E15" w:rsidRPr="00BA0F41" w:rsidRDefault="00C70E15" w:rsidP="00BA0F41">
      <w:pPr>
        <w:numPr>
          <w:ilvl w:val="0"/>
          <w:numId w:val="19"/>
        </w:numPr>
        <w:spacing w:after="0"/>
        <w:contextualSpacing/>
        <w:rPr>
          <w:rFonts w:ascii="Verdana" w:eastAsia="Times New Roman" w:hAnsi="Verdana"/>
          <w:sz w:val="24"/>
          <w:szCs w:val="24"/>
          <w:lang w:eastAsia="pl-PL"/>
        </w:rPr>
      </w:pPr>
      <w:r w:rsidRPr="00BA0F41">
        <w:rPr>
          <w:rFonts w:ascii="Verdana" w:eastAsia="Times New Roman" w:hAnsi="Verdana"/>
          <w:sz w:val="24"/>
          <w:szCs w:val="24"/>
          <w:lang w:eastAsia="pl-PL"/>
        </w:rPr>
        <w:t>umowa użyczenia;</w:t>
      </w:r>
    </w:p>
    <w:p w:rsidR="00C70E15" w:rsidRPr="00BA0F41" w:rsidRDefault="00C70E15" w:rsidP="00BA0F41">
      <w:pPr>
        <w:numPr>
          <w:ilvl w:val="0"/>
          <w:numId w:val="19"/>
        </w:numPr>
        <w:spacing w:after="0"/>
        <w:contextualSpacing/>
        <w:rPr>
          <w:rFonts w:ascii="Verdana" w:eastAsia="Times New Roman" w:hAnsi="Verdana"/>
          <w:sz w:val="24"/>
          <w:szCs w:val="24"/>
          <w:lang w:eastAsia="pl-PL"/>
        </w:rPr>
      </w:pPr>
      <w:r w:rsidRPr="00BA0F41">
        <w:rPr>
          <w:rFonts w:ascii="Verdana" w:eastAsia="Times New Roman" w:hAnsi="Verdana"/>
          <w:sz w:val="24"/>
          <w:szCs w:val="24"/>
          <w:lang w:eastAsia="pl-PL"/>
        </w:rPr>
        <w:t>umowa leasingu;</w:t>
      </w:r>
    </w:p>
    <w:p w:rsidR="00C70E15" w:rsidRPr="00BA0F41" w:rsidRDefault="00C70E15" w:rsidP="00BA0F41">
      <w:pPr>
        <w:numPr>
          <w:ilvl w:val="0"/>
          <w:numId w:val="19"/>
        </w:numPr>
        <w:spacing w:after="0"/>
        <w:contextualSpacing/>
        <w:rPr>
          <w:rFonts w:ascii="Verdana" w:eastAsia="Times New Roman" w:hAnsi="Verdana"/>
          <w:sz w:val="24"/>
          <w:szCs w:val="24"/>
          <w:lang w:eastAsia="pl-PL"/>
        </w:rPr>
      </w:pPr>
      <w:r w:rsidRPr="00BA0F41">
        <w:rPr>
          <w:rFonts w:ascii="Verdana" w:eastAsia="Times New Roman" w:hAnsi="Verdana"/>
          <w:sz w:val="24"/>
          <w:szCs w:val="24"/>
          <w:lang w:eastAsia="pl-PL"/>
        </w:rPr>
        <w:t>umowa o roboty budowlane.</w:t>
      </w:r>
    </w:p>
    <w:p w:rsidR="00C70E15" w:rsidRPr="00BA0F41" w:rsidRDefault="00C70E15" w:rsidP="00BA0F41">
      <w:pPr>
        <w:numPr>
          <w:ilvl w:val="0"/>
          <w:numId w:val="2"/>
        </w:numPr>
        <w:spacing w:after="0"/>
        <w:contextualSpacing/>
        <w:rPr>
          <w:rFonts w:ascii="Verdana" w:eastAsia="Times New Roman" w:hAnsi="Verdana"/>
          <w:sz w:val="24"/>
          <w:szCs w:val="24"/>
          <w:lang w:eastAsia="pl-PL"/>
        </w:rPr>
      </w:pPr>
      <w:r w:rsidRPr="00BA0F41">
        <w:rPr>
          <w:rFonts w:ascii="Verdana" w:eastAsia="Times New Roman" w:hAnsi="Verdana"/>
          <w:sz w:val="24"/>
          <w:szCs w:val="24"/>
          <w:lang w:eastAsia="pl-PL"/>
        </w:rPr>
        <w:t>W przypadku dopuszczenia się przez obdarowanego względem darczyńcy rażącej niewdzięczności, darczyńca, który nie przebaczył obdarowanemu i dowiedział się o tej niewdzięczności przed upływem roku</w:t>
      </w:r>
      <w:r w:rsidRPr="00BA0F41">
        <w:rPr>
          <w:rFonts w:ascii="Verdana" w:hAnsi="Verdana"/>
          <w:sz w:val="24"/>
          <w:szCs w:val="24"/>
        </w:rPr>
        <w:t>:</w:t>
      </w:r>
    </w:p>
    <w:p w:rsidR="00C70E15" w:rsidRPr="00BA0F41" w:rsidRDefault="00C70E15" w:rsidP="00BA0F41">
      <w:pPr>
        <w:numPr>
          <w:ilvl w:val="0"/>
          <w:numId w:val="8"/>
        </w:numPr>
        <w:contextualSpacing/>
        <w:rPr>
          <w:rFonts w:ascii="Verdana" w:hAnsi="Verdana"/>
          <w:sz w:val="24"/>
          <w:szCs w:val="24"/>
        </w:rPr>
      </w:pPr>
      <w:r w:rsidRPr="00BA0F41">
        <w:rPr>
          <w:rFonts w:ascii="Verdana" w:hAnsi="Verdana"/>
          <w:sz w:val="24"/>
          <w:szCs w:val="24"/>
        </w:rPr>
        <w:t>nie może odwołać darowizny;</w:t>
      </w:r>
    </w:p>
    <w:p w:rsidR="00C70E15" w:rsidRPr="00BA0F41" w:rsidRDefault="00C70E15" w:rsidP="00BA0F41">
      <w:pPr>
        <w:numPr>
          <w:ilvl w:val="0"/>
          <w:numId w:val="8"/>
        </w:numPr>
        <w:contextualSpacing/>
        <w:rPr>
          <w:rFonts w:ascii="Verdana" w:hAnsi="Verdana"/>
          <w:sz w:val="24"/>
          <w:szCs w:val="24"/>
        </w:rPr>
      </w:pPr>
      <w:r w:rsidRPr="00BA0F41">
        <w:rPr>
          <w:rFonts w:ascii="Verdana" w:eastAsia="Times New Roman" w:hAnsi="Verdana"/>
          <w:sz w:val="24"/>
          <w:szCs w:val="24"/>
          <w:lang w:eastAsia="pl-PL"/>
        </w:rPr>
        <w:t>może odwołać darowiznę, o ile nie została jeszcze wykonana</w:t>
      </w:r>
      <w:r w:rsidRPr="00BA0F41">
        <w:rPr>
          <w:rFonts w:ascii="Verdana" w:hAnsi="Verdana"/>
          <w:sz w:val="24"/>
          <w:szCs w:val="24"/>
        </w:rPr>
        <w:t>;</w:t>
      </w:r>
    </w:p>
    <w:p w:rsidR="00C70E15" w:rsidRPr="00BA0F41" w:rsidRDefault="00C70E15" w:rsidP="00BA0F41">
      <w:pPr>
        <w:numPr>
          <w:ilvl w:val="0"/>
          <w:numId w:val="8"/>
        </w:numPr>
        <w:contextualSpacing/>
        <w:rPr>
          <w:rFonts w:ascii="Verdana" w:hAnsi="Verdana"/>
          <w:sz w:val="24"/>
          <w:szCs w:val="24"/>
        </w:rPr>
      </w:pPr>
      <w:r w:rsidRPr="00BA0F41">
        <w:rPr>
          <w:rFonts w:ascii="Verdana" w:hAnsi="Verdana"/>
          <w:sz w:val="24"/>
          <w:szCs w:val="24"/>
        </w:rPr>
        <w:t>może odwołać darowiznę, niezależnie od tego czy została już wykonana.</w:t>
      </w:r>
    </w:p>
    <w:p w:rsidR="00C70E15" w:rsidRPr="00BA0F41" w:rsidRDefault="00C70E15" w:rsidP="00BA0F41">
      <w:pPr>
        <w:numPr>
          <w:ilvl w:val="0"/>
          <w:numId w:val="2"/>
        </w:numPr>
        <w:spacing w:after="0"/>
        <w:contextualSpacing/>
        <w:rPr>
          <w:rFonts w:ascii="Verdana" w:eastAsia="Times New Roman" w:hAnsi="Verdana"/>
          <w:sz w:val="24"/>
          <w:szCs w:val="24"/>
          <w:lang w:eastAsia="pl-PL"/>
        </w:rPr>
      </w:pPr>
      <w:r w:rsidRPr="00BA0F41">
        <w:rPr>
          <w:rFonts w:ascii="Verdana" w:eastAsia="Times New Roman" w:hAnsi="Verdana"/>
          <w:sz w:val="24"/>
          <w:szCs w:val="24"/>
          <w:lang w:eastAsia="pl-PL"/>
        </w:rPr>
        <w:t>W przypadku braku zstępnych spadkodawcy powołani/powołany z ustawy są/jest:</w:t>
      </w:r>
    </w:p>
    <w:p w:rsidR="00C70E15" w:rsidRPr="00BA0F41" w:rsidRDefault="00C70E15" w:rsidP="00BA0F41">
      <w:pPr>
        <w:numPr>
          <w:ilvl w:val="0"/>
          <w:numId w:val="9"/>
        </w:numPr>
        <w:contextualSpacing/>
        <w:rPr>
          <w:rFonts w:ascii="Verdana" w:hAnsi="Verdana"/>
          <w:sz w:val="24"/>
          <w:szCs w:val="24"/>
        </w:rPr>
      </w:pPr>
      <w:r w:rsidRPr="00BA0F41">
        <w:rPr>
          <w:rFonts w:ascii="Verdana" w:eastAsia="Times New Roman" w:hAnsi="Verdana"/>
          <w:sz w:val="24"/>
          <w:szCs w:val="24"/>
          <w:lang w:eastAsia="pl-PL"/>
        </w:rPr>
        <w:t>jego małżonek;</w:t>
      </w:r>
    </w:p>
    <w:p w:rsidR="00C70E15" w:rsidRPr="00BA0F41" w:rsidRDefault="00C70E15" w:rsidP="00BA0F41">
      <w:pPr>
        <w:numPr>
          <w:ilvl w:val="0"/>
          <w:numId w:val="9"/>
        </w:numPr>
        <w:contextualSpacing/>
        <w:rPr>
          <w:rFonts w:ascii="Verdana" w:hAnsi="Verdana"/>
          <w:sz w:val="24"/>
          <w:szCs w:val="24"/>
        </w:rPr>
      </w:pPr>
      <w:r w:rsidRPr="00BA0F41">
        <w:rPr>
          <w:rFonts w:ascii="Verdana" w:hAnsi="Verdana"/>
          <w:sz w:val="24"/>
          <w:szCs w:val="24"/>
        </w:rPr>
        <w:t>jego małżonek i rodzice;</w:t>
      </w:r>
    </w:p>
    <w:p w:rsidR="00C70E15" w:rsidRPr="00BA0F41" w:rsidRDefault="00C70E15" w:rsidP="00BA0F41">
      <w:pPr>
        <w:numPr>
          <w:ilvl w:val="0"/>
          <w:numId w:val="9"/>
        </w:numPr>
        <w:contextualSpacing/>
        <w:rPr>
          <w:rFonts w:ascii="Verdana" w:hAnsi="Verdana"/>
          <w:sz w:val="24"/>
          <w:szCs w:val="24"/>
        </w:rPr>
      </w:pPr>
      <w:r w:rsidRPr="00BA0F41">
        <w:rPr>
          <w:rFonts w:ascii="Verdana" w:hAnsi="Verdana"/>
          <w:sz w:val="24"/>
          <w:szCs w:val="24"/>
        </w:rPr>
        <w:t>jego małżonek i rodzeństwo;</w:t>
      </w:r>
    </w:p>
    <w:p w:rsidR="00C70E15" w:rsidRPr="00BA0F41" w:rsidRDefault="00C70E15" w:rsidP="00BA0F41">
      <w:pPr>
        <w:ind w:left="1080"/>
        <w:contextualSpacing/>
        <w:rPr>
          <w:rFonts w:ascii="Verdana" w:hAnsi="Verdana"/>
          <w:sz w:val="24"/>
          <w:szCs w:val="24"/>
        </w:rPr>
      </w:pPr>
    </w:p>
    <w:p w:rsidR="00C70E15" w:rsidRPr="00BA0F41" w:rsidRDefault="00C70E15" w:rsidP="00BA0F41">
      <w:pPr>
        <w:numPr>
          <w:ilvl w:val="0"/>
          <w:numId w:val="2"/>
        </w:numPr>
        <w:spacing w:after="0"/>
        <w:contextualSpacing/>
        <w:rPr>
          <w:rFonts w:ascii="Verdana" w:eastAsia="Times New Roman" w:hAnsi="Verdana"/>
          <w:sz w:val="24"/>
          <w:szCs w:val="24"/>
          <w:lang w:eastAsia="pl-PL"/>
        </w:rPr>
      </w:pPr>
      <w:r w:rsidRPr="00BA0F41">
        <w:rPr>
          <w:rFonts w:ascii="Verdana" w:eastAsia="Times New Roman" w:hAnsi="Verdana"/>
          <w:sz w:val="24"/>
          <w:szCs w:val="24"/>
          <w:lang w:eastAsia="pl-PL"/>
        </w:rPr>
        <w:t>Które z poniższych zdań jest prawdziwe</w:t>
      </w:r>
      <w:r w:rsidRPr="00BA0F41">
        <w:rPr>
          <w:rFonts w:ascii="Verdana" w:hAnsi="Verdana"/>
          <w:sz w:val="24"/>
          <w:szCs w:val="24"/>
        </w:rPr>
        <w:t>:</w:t>
      </w:r>
    </w:p>
    <w:p w:rsidR="00C70E15" w:rsidRPr="00BA0F41" w:rsidRDefault="00C70E15" w:rsidP="00BA0F41">
      <w:pPr>
        <w:numPr>
          <w:ilvl w:val="0"/>
          <w:numId w:val="10"/>
        </w:numPr>
        <w:contextualSpacing/>
        <w:rPr>
          <w:rFonts w:ascii="Verdana" w:hAnsi="Verdana"/>
          <w:sz w:val="24"/>
          <w:szCs w:val="24"/>
        </w:rPr>
      </w:pPr>
      <w:r w:rsidRPr="00BA0F41">
        <w:rPr>
          <w:rFonts w:ascii="Verdana" w:hAnsi="Verdana"/>
          <w:sz w:val="24"/>
          <w:szCs w:val="24"/>
        </w:rPr>
        <w:t>zapis zwykły może być uczyniony pod warunkiem lub z zastrzeżeniem terminu;</w:t>
      </w:r>
    </w:p>
    <w:p w:rsidR="00C70E15" w:rsidRPr="00BA0F41" w:rsidRDefault="00C70E15" w:rsidP="00BA0F41">
      <w:pPr>
        <w:numPr>
          <w:ilvl w:val="0"/>
          <w:numId w:val="10"/>
        </w:numPr>
        <w:contextualSpacing/>
        <w:rPr>
          <w:rFonts w:ascii="Verdana" w:hAnsi="Verdana"/>
          <w:sz w:val="24"/>
          <w:szCs w:val="24"/>
        </w:rPr>
      </w:pPr>
      <w:r w:rsidRPr="00BA0F41">
        <w:rPr>
          <w:rFonts w:ascii="Verdana" w:eastAsia="Times New Roman" w:hAnsi="Verdana"/>
          <w:sz w:val="24"/>
          <w:szCs w:val="24"/>
          <w:lang w:eastAsia="pl-PL"/>
        </w:rPr>
        <w:t>zapis zwykły powoduje, że z chwilą otwarcia spadku zapisobierca nabywa przedmiot zapisu</w:t>
      </w:r>
      <w:r w:rsidRPr="00BA0F41">
        <w:rPr>
          <w:rFonts w:ascii="Verdana" w:hAnsi="Verdana"/>
          <w:sz w:val="24"/>
          <w:szCs w:val="24"/>
        </w:rPr>
        <w:t>;</w:t>
      </w:r>
    </w:p>
    <w:p w:rsidR="00C70E15" w:rsidRPr="00BA0F41" w:rsidRDefault="00C70E15" w:rsidP="00BA0F41">
      <w:pPr>
        <w:numPr>
          <w:ilvl w:val="0"/>
          <w:numId w:val="10"/>
        </w:numPr>
        <w:contextualSpacing/>
        <w:rPr>
          <w:rFonts w:ascii="Verdana" w:hAnsi="Verdana"/>
          <w:sz w:val="24"/>
          <w:szCs w:val="24"/>
        </w:rPr>
      </w:pPr>
      <w:r w:rsidRPr="00BA0F41">
        <w:rPr>
          <w:rFonts w:ascii="Verdana" w:hAnsi="Verdana"/>
          <w:sz w:val="24"/>
          <w:szCs w:val="24"/>
        </w:rPr>
        <w:t>roszczenie z tytułu zapisu zwykłego nie ulega przedawnieniu.</w:t>
      </w:r>
    </w:p>
    <w:p w:rsidR="00C70E15" w:rsidRPr="00BA0F41" w:rsidRDefault="00C70E15" w:rsidP="00BA0F41">
      <w:pPr>
        <w:ind w:left="1080"/>
        <w:contextualSpacing/>
        <w:rPr>
          <w:rFonts w:ascii="Verdana" w:hAnsi="Verdana"/>
          <w:sz w:val="24"/>
          <w:szCs w:val="24"/>
          <w:u w:val="single"/>
        </w:rPr>
      </w:pPr>
    </w:p>
    <w:p w:rsidR="00C70E15" w:rsidRPr="00BA0F41" w:rsidRDefault="00C70E15" w:rsidP="00BA0F41">
      <w:pPr>
        <w:numPr>
          <w:ilvl w:val="0"/>
          <w:numId w:val="2"/>
        </w:numPr>
        <w:spacing w:after="0"/>
        <w:contextualSpacing/>
        <w:rPr>
          <w:rFonts w:ascii="Verdana" w:eastAsia="Times New Roman" w:hAnsi="Verdana"/>
          <w:sz w:val="24"/>
          <w:szCs w:val="24"/>
          <w:lang w:eastAsia="pl-PL"/>
        </w:rPr>
      </w:pPr>
      <w:r w:rsidRPr="00BA0F41">
        <w:rPr>
          <w:rFonts w:ascii="Verdana" w:eastAsia="Times New Roman" w:hAnsi="Verdana"/>
          <w:sz w:val="24"/>
          <w:szCs w:val="24"/>
          <w:lang w:eastAsia="pl-PL"/>
        </w:rPr>
        <w:t>Do właściwości sądu okręgowego należą sprawy:</w:t>
      </w:r>
    </w:p>
    <w:p w:rsidR="00C70E15" w:rsidRPr="00BA0F41" w:rsidRDefault="00C70E15" w:rsidP="00BA0F41">
      <w:pPr>
        <w:numPr>
          <w:ilvl w:val="0"/>
          <w:numId w:val="11"/>
        </w:numPr>
        <w:contextualSpacing/>
        <w:rPr>
          <w:rFonts w:ascii="Verdana" w:hAnsi="Verdana"/>
          <w:sz w:val="24"/>
          <w:szCs w:val="24"/>
        </w:rPr>
      </w:pPr>
      <w:r w:rsidRPr="00BA0F41">
        <w:rPr>
          <w:rFonts w:ascii="Verdana" w:hAnsi="Verdana"/>
          <w:color w:val="000000"/>
          <w:sz w:val="24"/>
          <w:szCs w:val="24"/>
        </w:rPr>
        <w:t>o odszkodowanie z tytułu szkody wyrządzonej przez wydanie prawomocnego orzeczenia niezgodnego z prawem</w:t>
      </w:r>
      <w:r w:rsidRPr="00BA0F41">
        <w:rPr>
          <w:rFonts w:ascii="Verdana" w:hAnsi="Verdana"/>
          <w:sz w:val="24"/>
          <w:szCs w:val="24"/>
        </w:rPr>
        <w:t>;</w:t>
      </w:r>
    </w:p>
    <w:p w:rsidR="00C70E15" w:rsidRPr="00BA0F41" w:rsidRDefault="00C70E15" w:rsidP="00BA0F41">
      <w:pPr>
        <w:numPr>
          <w:ilvl w:val="0"/>
          <w:numId w:val="11"/>
        </w:numPr>
        <w:contextualSpacing/>
        <w:rPr>
          <w:rFonts w:ascii="Verdana" w:hAnsi="Verdana"/>
          <w:sz w:val="24"/>
          <w:szCs w:val="24"/>
          <w:u w:val="single"/>
        </w:rPr>
      </w:pPr>
      <w:r w:rsidRPr="00BA0F41">
        <w:rPr>
          <w:rFonts w:ascii="Verdana" w:hAnsi="Verdana"/>
          <w:color w:val="000000"/>
          <w:sz w:val="24"/>
          <w:szCs w:val="24"/>
        </w:rPr>
        <w:t>o uzgodnienie treści księgi wieczystej z rzeczywistym stanem prawnym</w:t>
      </w:r>
      <w:r w:rsidRPr="00BA0F41">
        <w:rPr>
          <w:rFonts w:ascii="Verdana" w:hAnsi="Verdana"/>
          <w:sz w:val="24"/>
          <w:szCs w:val="24"/>
        </w:rPr>
        <w:t>;</w:t>
      </w:r>
    </w:p>
    <w:p w:rsidR="00C70E15" w:rsidRDefault="00C70E15" w:rsidP="00BA0F41">
      <w:pPr>
        <w:numPr>
          <w:ilvl w:val="0"/>
          <w:numId w:val="11"/>
        </w:numPr>
        <w:contextualSpacing/>
        <w:rPr>
          <w:rFonts w:ascii="Verdana" w:hAnsi="Verdana"/>
          <w:sz w:val="24"/>
          <w:szCs w:val="24"/>
        </w:rPr>
      </w:pPr>
      <w:r w:rsidRPr="00BA0F41">
        <w:rPr>
          <w:rFonts w:ascii="Verdana" w:hAnsi="Verdana"/>
          <w:color w:val="000000"/>
          <w:sz w:val="24"/>
          <w:szCs w:val="24"/>
        </w:rPr>
        <w:t>o rozwiązanie przysposobienia</w:t>
      </w:r>
      <w:r w:rsidRPr="00BA0F41">
        <w:rPr>
          <w:rFonts w:ascii="Verdana" w:hAnsi="Verdana"/>
          <w:sz w:val="24"/>
          <w:szCs w:val="24"/>
        </w:rPr>
        <w:t>.</w:t>
      </w:r>
    </w:p>
    <w:p w:rsidR="00FE0CA7" w:rsidRDefault="00FE0CA7" w:rsidP="00FE0CA7">
      <w:pPr>
        <w:contextualSpacing/>
        <w:rPr>
          <w:rFonts w:ascii="Verdana" w:hAnsi="Verdana"/>
          <w:sz w:val="24"/>
          <w:szCs w:val="24"/>
        </w:rPr>
      </w:pPr>
    </w:p>
    <w:p w:rsidR="00FE0CA7" w:rsidRPr="00BA0F41" w:rsidRDefault="00FE0CA7" w:rsidP="00FE0CA7">
      <w:pPr>
        <w:contextualSpacing/>
        <w:rPr>
          <w:rFonts w:ascii="Verdana" w:hAnsi="Verdana"/>
          <w:sz w:val="24"/>
          <w:szCs w:val="24"/>
        </w:rPr>
      </w:pPr>
    </w:p>
    <w:p w:rsidR="00C70E15" w:rsidRPr="00BA0F41" w:rsidRDefault="00C70E15" w:rsidP="00BA0F41">
      <w:pPr>
        <w:numPr>
          <w:ilvl w:val="0"/>
          <w:numId w:val="2"/>
        </w:numPr>
        <w:contextualSpacing/>
        <w:rPr>
          <w:rFonts w:ascii="Verdana" w:hAnsi="Verdana"/>
          <w:sz w:val="24"/>
          <w:szCs w:val="24"/>
        </w:rPr>
      </w:pPr>
      <w:r w:rsidRPr="00BA0F41">
        <w:rPr>
          <w:rFonts w:ascii="Verdana" w:hAnsi="Verdana"/>
          <w:color w:val="000000"/>
          <w:sz w:val="24"/>
          <w:szCs w:val="24"/>
        </w:rPr>
        <w:lastRenderedPageBreak/>
        <w:t>Jeżeli pismo procesowe wniesione przez adwokata nie zostało podpisane przez niego, przewodniczący:</w:t>
      </w:r>
    </w:p>
    <w:p w:rsidR="00C70E15" w:rsidRPr="00BA0F41" w:rsidRDefault="00C70E15" w:rsidP="00BA0F41">
      <w:pPr>
        <w:numPr>
          <w:ilvl w:val="0"/>
          <w:numId w:val="12"/>
        </w:numPr>
        <w:contextualSpacing/>
        <w:rPr>
          <w:rFonts w:ascii="Verdana" w:hAnsi="Verdana"/>
          <w:sz w:val="24"/>
          <w:szCs w:val="24"/>
        </w:rPr>
      </w:pPr>
      <w:r w:rsidRPr="00BA0F41">
        <w:rPr>
          <w:rFonts w:ascii="Verdana" w:hAnsi="Verdana"/>
          <w:color w:val="000000"/>
          <w:sz w:val="24"/>
          <w:szCs w:val="24"/>
        </w:rPr>
        <w:t>zwraca pismo</w:t>
      </w:r>
      <w:r w:rsidRPr="00BA0F41">
        <w:rPr>
          <w:rFonts w:ascii="Verdana" w:hAnsi="Verdana"/>
          <w:sz w:val="24"/>
          <w:szCs w:val="24"/>
        </w:rPr>
        <w:t xml:space="preserve"> bez wzywania do jego podpisania;</w:t>
      </w:r>
    </w:p>
    <w:p w:rsidR="00C70E15" w:rsidRPr="00BA0F41" w:rsidRDefault="00C70E15" w:rsidP="00BA0F41">
      <w:pPr>
        <w:numPr>
          <w:ilvl w:val="0"/>
          <w:numId w:val="12"/>
        </w:numPr>
        <w:contextualSpacing/>
        <w:rPr>
          <w:rFonts w:ascii="Verdana" w:hAnsi="Verdana"/>
          <w:sz w:val="24"/>
          <w:szCs w:val="24"/>
        </w:rPr>
      </w:pPr>
      <w:r w:rsidRPr="00BA0F41">
        <w:rPr>
          <w:rFonts w:ascii="Verdana" w:hAnsi="Verdana"/>
          <w:sz w:val="24"/>
          <w:szCs w:val="24"/>
        </w:rPr>
        <w:t>wzywa do jego podpisania w terminie 7 dni pod rygorem zwrotu pisma;</w:t>
      </w:r>
    </w:p>
    <w:p w:rsidR="00C70E15" w:rsidRPr="00BA0F41" w:rsidRDefault="00C70E15" w:rsidP="00BA0F41">
      <w:pPr>
        <w:numPr>
          <w:ilvl w:val="0"/>
          <w:numId w:val="12"/>
        </w:numPr>
        <w:contextualSpacing/>
        <w:rPr>
          <w:rFonts w:ascii="Verdana" w:hAnsi="Verdana"/>
          <w:sz w:val="24"/>
          <w:szCs w:val="24"/>
        </w:rPr>
      </w:pPr>
      <w:r w:rsidRPr="00BA0F41">
        <w:rPr>
          <w:rFonts w:ascii="Verdana" w:hAnsi="Verdana"/>
          <w:sz w:val="24"/>
          <w:szCs w:val="24"/>
        </w:rPr>
        <w:t>pozostawia pismo w aktach sprawy bez żadnych dalszych czynności, o czym zawiadamia wnoszącego.</w:t>
      </w:r>
    </w:p>
    <w:p w:rsidR="00C70E15" w:rsidRPr="00BA0F41" w:rsidRDefault="00C70E15" w:rsidP="00BA0F41">
      <w:pPr>
        <w:ind w:left="1080"/>
        <w:contextualSpacing/>
        <w:rPr>
          <w:rFonts w:ascii="Verdana" w:hAnsi="Verdana"/>
          <w:sz w:val="24"/>
          <w:szCs w:val="24"/>
        </w:rPr>
      </w:pPr>
    </w:p>
    <w:p w:rsidR="00C70E15" w:rsidRPr="00BA0F41" w:rsidRDefault="00C70E15" w:rsidP="00BA0F41">
      <w:pPr>
        <w:numPr>
          <w:ilvl w:val="0"/>
          <w:numId w:val="2"/>
        </w:numPr>
        <w:contextualSpacing/>
        <w:rPr>
          <w:rFonts w:ascii="Verdana" w:hAnsi="Verdana"/>
          <w:sz w:val="24"/>
          <w:szCs w:val="24"/>
        </w:rPr>
      </w:pPr>
      <w:r w:rsidRPr="00BA0F41">
        <w:rPr>
          <w:rFonts w:ascii="Verdana" w:hAnsi="Verdana"/>
          <w:color w:val="000000"/>
          <w:sz w:val="24"/>
          <w:szCs w:val="24"/>
        </w:rPr>
        <w:t>Sąd, uznając roszczenie za usprawiedliwione w zasadzie, może wydać wyrok</w:t>
      </w:r>
      <w:r w:rsidRPr="00BA0F41">
        <w:rPr>
          <w:rFonts w:ascii="Verdana" w:hAnsi="Verdana"/>
          <w:sz w:val="24"/>
          <w:szCs w:val="24"/>
        </w:rPr>
        <w:t>:</w:t>
      </w:r>
    </w:p>
    <w:p w:rsidR="00C70E15" w:rsidRPr="00BA0F41" w:rsidRDefault="00C70E15" w:rsidP="00BA0F41">
      <w:pPr>
        <w:numPr>
          <w:ilvl w:val="0"/>
          <w:numId w:val="13"/>
        </w:numPr>
        <w:contextualSpacing/>
        <w:rPr>
          <w:rFonts w:ascii="Verdana" w:hAnsi="Verdana"/>
          <w:sz w:val="24"/>
          <w:szCs w:val="24"/>
        </w:rPr>
      </w:pPr>
      <w:r w:rsidRPr="00BA0F41">
        <w:rPr>
          <w:rFonts w:ascii="Verdana" w:hAnsi="Verdana"/>
          <w:sz w:val="24"/>
          <w:szCs w:val="24"/>
        </w:rPr>
        <w:t>zaoczny;</w:t>
      </w:r>
    </w:p>
    <w:p w:rsidR="00C70E15" w:rsidRPr="00BA0F41" w:rsidRDefault="00C70E15" w:rsidP="00BA0F41">
      <w:pPr>
        <w:numPr>
          <w:ilvl w:val="0"/>
          <w:numId w:val="13"/>
        </w:numPr>
        <w:contextualSpacing/>
        <w:rPr>
          <w:rFonts w:ascii="Verdana" w:hAnsi="Verdana"/>
          <w:sz w:val="24"/>
          <w:szCs w:val="24"/>
        </w:rPr>
      </w:pPr>
      <w:r w:rsidRPr="00BA0F41">
        <w:rPr>
          <w:rFonts w:ascii="Verdana" w:hAnsi="Verdana"/>
          <w:sz w:val="24"/>
          <w:szCs w:val="24"/>
        </w:rPr>
        <w:t>częściowy;</w:t>
      </w:r>
    </w:p>
    <w:p w:rsidR="00C70E15" w:rsidRPr="00BA0F41" w:rsidRDefault="00C70E15" w:rsidP="00BA0F41">
      <w:pPr>
        <w:numPr>
          <w:ilvl w:val="0"/>
          <w:numId w:val="13"/>
        </w:numPr>
        <w:contextualSpacing/>
        <w:rPr>
          <w:rFonts w:ascii="Verdana" w:hAnsi="Verdana"/>
          <w:sz w:val="24"/>
          <w:szCs w:val="24"/>
        </w:rPr>
      </w:pPr>
      <w:r w:rsidRPr="00BA0F41">
        <w:rPr>
          <w:rFonts w:ascii="Verdana" w:hAnsi="Verdana"/>
          <w:sz w:val="24"/>
          <w:szCs w:val="24"/>
        </w:rPr>
        <w:t>wstępny.</w:t>
      </w:r>
    </w:p>
    <w:p w:rsidR="00C70E15" w:rsidRPr="00BA0F41" w:rsidRDefault="00C70E15" w:rsidP="00BA0F41">
      <w:pPr>
        <w:ind w:left="1080"/>
        <w:contextualSpacing/>
        <w:rPr>
          <w:rFonts w:ascii="Verdana" w:hAnsi="Verdana"/>
          <w:sz w:val="24"/>
          <w:szCs w:val="24"/>
        </w:rPr>
      </w:pPr>
    </w:p>
    <w:p w:rsidR="00C70E15" w:rsidRPr="00BA0F41" w:rsidRDefault="00C70E15" w:rsidP="00BA0F41">
      <w:pPr>
        <w:numPr>
          <w:ilvl w:val="0"/>
          <w:numId w:val="2"/>
        </w:numPr>
        <w:spacing w:after="0"/>
        <w:contextualSpacing/>
        <w:rPr>
          <w:rFonts w:ascii="Verdana" w:eastAsia="Times New Roman" w:hAnsi="Verdana"/>
          <w:sz w:val="24"/>
          <w:szCs w:val="24"/>
          <w:lang w:eastAsia="pl-PL"/>
        </w:rPr>
      </w:pPr>
      <w:r w:rsidRPr="00BA0F41">
        <w:rPr>
          <w:rFonts w:ascii="Verdana" w:eastAsia="Times New Roman" w:hAnsi="Verdana"/>
          <w:sz w:val="24"/>
          <w:szCs w:val="24"/>
          <w:lang w:eastAsia="pl-PL"/>
        </w:rPr>
        <w:t>Nieopłaconą apelację od wyroku sądu pierwszej instancji wniesioną przez adwokata, sąd pierwszej instancji:</w:t>
      </w:r>
    </w:p>
    <w:p w:rsidR="00C70E15" w:rsidRPr="00BA0F41" w:rsidRDefault="00C70E15" w:rsidP="00BA0F41">
      <w:pPr>
        <w:numPr>
          <w:ilvl w:val="0"/>
          <w:numId w:val="14"/>
        </w:numPr>
        <w:contextualSpacing/>
        <w:rPr>
          <w:rFonts w:ascii="Verdana" w:hAnsi="Verdana"/>
          <w:sz w:val="24"/>
          <w:szCs w:val="24"/>
        </w:rPr>
      </w:pPr>
      <w:r w:rsidRPr="00BA0F41">
        <w:rPr>
          <w:rFonts w:ascii="Verdana" w:hAnsi="Verdana"/>
          <w:sz w:val="24"/>
          <w:szCs w:val="24"/>
        </w:rPr>
        <w:t>odrzuca bez wezwania do jej opłacenia;</w:t>
      </w:r>
    </w:p>
    <w:p w:rsidR="00C70E15" w:rsidRPr="00BA0F41" w:rsidRDefault="00C70E15" w:rsidP="00BA0F41">
      <w:pPr>
        <w:numPr>
          <w:ilvl w:val="0"/>
          <w:numId w:val="14"/>
        </w:numPr>
        <w:contextualSpacing/>
        <w:rPr>
          <w:rFonts w:ascii="Verdana" w:hAnsi="Verdana"/>
          <w:sz w:val="24"/>
          <w:szCs w:val="24"/>
        </w:rPr>
      </w:pPr>
      <w:r w:rsidRPr="00BA0F41">
        <w:rPr>
          <w:rFonts w:ascii="Verdana" w:hAnsi="Verdana"/>
          <w:sz w:val="24"/>
          <w:szCs w:val="24"/>
        </w:rPr>
        <w:t>wzywa do jej opłacenia pod rygorem odrzucenia apelacji;</w:t>
      </w:r>
    </w:p>
    <w:p w:rsidR="00C70E15" w:rsidRPr="00BA0F41" w:rsidRDefault="00C70E15" w:rsidP="00BA0F41">
      <w:pPr>
        <w:numPr>
          <w:ilvl w:val="0"/>
          <w:numId w:val="14"/>
        </w:numPr>
        <w:contextualSpacing/>
        <w:rPr>
          <w:rFonts w:ascii="Verdana" w:hAnsi="Verdana"/>
          <w:sz w:val="24"/>
          <w:szCs w:val="24"/>
        </w:rPr>
      </w:pPr>
      <w:r w:rsidRPr="00BA0F41">
        <w:rPr>
          <w:rFonts w:ascii="Verdana" w:hAnsi="Verdana"/>
          <w:sz w:val="24"/>
          <w:szCs w:val="24"/>
        </w:rPr>
        <w:t>przedstawia z aktami sądowi drugiej instancji.</w:t>
      </w:r>
    </w:p>
    <w:p w:rsidR="00C70E15" w:rsidRPr="00BA0F41" w:rsidRDefault="00C70E15" w:rsidP="00BA0F41">
      <w:pPr>
        <w:ind w:left="1080"/>
        <w:contextualSpacing/>
        <w:rPr>
          <w:rFonts w:ascii="Verdana" w:hAnsi="Verdana"/>
          <w:sz w:val="24"/>
          <w:szCs w:val="24"/>
          <w:u w:val="single"/>
        </w:rPr>
      </w:pPr>
    </w:p>
    <w:p w:rsidR="00C70E15" w:rsidRPr="00BA0F41" w:rsidRDefault="00C70E15" w:rsidP="00BA0F41">
      <w:pPr>
        <w:numPr>
          <w:ilvl w:val="0"/>
          <w:numId w:val="2"/>
        </w:numPr>
        <w:spacing w:after="0"/>
        <w:contextualSpacing/>
        <w:rPr>
          <w:rFonts w:ascii="Verdana" w:eastAsia="Times New Roman" w:hAnsi="Verdana"/>
          <w:sz w:val="24"/>
          <w:szCs w:val="24"/>
          <w:lang w:eastAsia="pl-PL"/>
        </w:rPr>
      </w:pPr>
      <w:r w:rsidRPr="00BA0F41">
        <w:rPr>
          <w:rFonts w:ascii="Verdana" w:eastAsia="Times New Roman" w:hAnsi="Verdana"/>
          <w:sz w:val="24"/>
          <w:szCs w:val="24"/>
          <w:lang w:eastAsia="pl-PL"/>
        </w:rPr>
        <w:t>Spóźnione zarzuty od nakazu zapłaty w postępowaniu nakazowym podlegają</w:t>
      </w:r>
      <w:r w:rsidRPr="00BA0F41">
        <w:rPr>
          <w:rFonts w:ascii="Verdana" w:hAnsi="Verdana"/>
          <w:sz w:val="24"/>
          <w:szCs w:val="24"/>
        </w:rPr>
        <w:t>:</w:t>
      </w:r>
    </w:p>
    <w:p w:rsidR="00C70E15" w:rsidRPr="00BA0F41" w:rsidRDefault="00C70E15" w:rsidP="00BA0F41">
      <w:pPr>
        <w:numPr>
          <w:ilvl w:val="0"/>
          <w:numId w:val="15"/>
        </w:numPr>
        <w:contextualSpacing/>
        <w:rPr>
          <w:rFonts w:ascii="Verdana" w:hAnsi="Verdana"/>
          <w:sz w:val="24"/>
          <w:szCs w:val="24"/>
        </w:rPr>
      </w:pPr>
      <w:r w:rsidRPr="00BA0F41">
        <w:rPr>
          <w:rFonts w:ascii="Verdana" w:hAnsi="Verdana"/>
          <w:sz w:val="24"/>
          <w:szCs w:val="24"/>
        </w:rPr>
        <w:t>odrzuceniu;</w:t>
      </w:r>
    </w:p>
    <w:p w:rsidR="00C70E15" w:rsidRPr="00BA0F41" w:rsidRDefault="00C70E15" w:rsidP="00BA0F41">
      <w:pPr>
        <w:numPr>
          <w:ilvl w:val="0"/>
          <w:numId w:val="15"/>
        </w:numPr>
        <w:contextualSpacing/>
        <w:rPr>
          <w:rFonts w:ascii="Verdana" w:hAnsi="Verdana"/>
          <w:sz w:val="24"/>
          <w:szCs w:val="24"/>
        </w:rPr>
      </w:pPr>
      <w:r w:rsidRPr="00BA0F41">
        <w:rPr>
          <w:rFonts w:ascii="Verdana" w:hAnsi="Verdana"/>
          <w:sz w:val="24"/>
          <w:szCs w:val="24"/>
        </w:rPr>
        <w:t>zwrotowi;</w:t>
      </w:r>
    </w:p>
    <w:p w:rsidR="00C70E15" w:rsidRPr="00BA0F41" w:rsidRDefault="00C70E15" w:rsidP="00BA0F41">
      <w:pPr>
        <w:numPr>
          <w:ilvl w:val="0"/>
          <w:numId w:val="15"/>
        </w:numPr>
        <w:contextualSpacing/>
        <w:rPr>
          <w:rFonts w:ascii="Verdana" w:hAnsi="Verdana"/>
          <w:sz w:val="24"/>
          <w:szCs w:val="24"/>
        </w:rPr>
      </w:pPr>
      <w:r w:rsidRPr="00BA0F41">
        <w:rPr>
          <w:rFonts w:ascii="Verdana" w:hAnsi="Verdana"/>
          <w:sz w:val="24"/>
          <w:szCs w:val="24"/>
        </w:rPr>
        <w:t>pozostawieniu bez rozpoznania.</w:t>
      </w:r>
    </w:p>
    <w:p w:rsidR="00C70E15" w:rsidRPr="00BA0F41" w:rsidRDefault="00C70E15" w:rsidP="00BA0F41">
      <w:pPr>
        <w:ind w:left="1080"/>
        <w:contextualSpacing/>
        <w:rPr>
          <w:rFonts w:ascii="Verdana" w:hAnsi="Verdana"/>
          <w:sz w:val="24"/>
          <w:szCs w:val="24"/>
        </w:rPr>
      </w:pPr>
    </w:p>
    <w:p w:rsidR="00C70E15" w:rsidRPr="00BA0F41" w:rsidRDefault="00C70E15" w:rsidP="00BA0F41">
      <w:pPr>
        <w:numPr>
          <w:ilvl w:val="0"/>
          <w:numId w:val="2"/>
        </w:numPr>
        <w:spacing w:after="0"/>
        <w:contextualSpacing/>
        <w:rPr>
          <w:rFonts w:ascii="Verdana" w:eastAsia="Times New Roman" w:hAnsi="Verdana"/>
          <w:sz w:val="24"/>
          <w:szCs w:val="24"/>
          <w:lang w:eastAsia="pl-PL"/>
        </w:rPr>
      </w:pPr>
      <w:r w:rsidRPr="00BA0F41">
        <w:rPr>
          <w:rFonts w:ascii="Verdana" w:eastAsia="Times New Roman" w:hAnsi="Verdana"/>
          <w:sz w:val="24"/>
          <w:szCs w:val="24"/>
          <w:lang w:eastAsia="pl-PL"/>
        </w:rPr>
        <w:t>Sąd nie może pominąć dowodu, jeśli</w:t>
      </w:r>
      <w:r w:rsidRPr="00BA0F41">
        <w:rPr>
          <w:rFonts w:ascii="Verdana" w:hAnsi="Verdana"/>
          <w:sz w:val="24"/>
          <w:szCs w:val="24"/>
        </w:rPr>
        <w:t>:</w:t>
      </w:r>
    </w:p>
    <w:p w:rsidR="00C70E15" w:rsidRPr="00BA0F41" w:rsidRDefault="00C70E15" w:rsidP="00BA0F41">
      <w:pPr>
        <w:pStyle w:val="Akapitzlist"/>
        <w:numPr>
          <w:ilvl w:val="0"/>
          <w:numId w:val="20"/>
        </w:numPr>
        <w:spacing w:after="0"/>
        <w:rPr>
          <w:rFonts w:ascii="Verdana" w:hAnsi="Verdana"/>
          <w:sz w:val="24"/>
          <w:szCs w:val="24"/>
        </w:rPr>
      </w:pPr>
      <w:r w:rsidRPr="00BA0F41">
        <w:rPr>
          <w:rFonts w:ascii="Verdana" w:hAnsi="Verdana"/>
          <w:sz w:val="24"/>
          <w:szCs w:val="24"/>
        </w:rPr>
        <w:t>dotychczasowe dowody wykazały przeciwieństwo tego co wnioskowany dowód miałby wykazać;</w:t>
      </w:r>
    </w:p>
    <w:p w:rsidR="00C70E15" w:rsidRPr="00BA0F41" w:rsidRDefault="00C70E15" w:rsidP="00BA0F41">
      <w:pPr>
        <w:pStyle w:val="Akapitzlist"/>
        <w:numPr>
          <w:ilvl w:val="0"/>
          <w:numId w:val="20"/>
        </w:numPr>
        <w:spacing w:after="0"/>
        <w:rPr>
          <w:rFonts w:ascii="Verdana" w:hAnsi="Verdana"/>
          <w:sz w:val="24"/>
          <w:szCs w:val="24"/>
        </w:rPr>
      </w:pPr>
      <w:r w:rsidRPr="00BA0F41">
        <w:rPr>
          <w:rFonts w:ascii="Verdana" w:hAnsi="Verdana"/>
          <w:sz w:val="24"/>
          <w:szCs w:val="24"/>
        </w:rPr>
        <w:t>dowód zmierza jedynie do przewleczenia postępowania;</w:t>
      </w:r>
    </w:p>
    <w:p w:rsidR="00C70E15" w:rsidRPr="00BA0F41" w:rsidRDefault="00C70E15" w:rsidP="00BA0F41">
      <w:pPr>
        <w:numPr>
          <w:ilvl w:val="0"/>
          <w:numId w:val="20"/>
        </w:numPr>
        <w:spacing w:after="0"/>
        <w:contextualSpacing/>
        <w:rPr>
          <w:rFonts w:ascii="Verdana" w:hAnsi="Verdana"/>
          <w:sz w:val="24"/>
          <w:szCs w:val="24"/>
        </w:rPr>
      </w:pPr>
      <w:r w:rsidRPr="00BA0F41">
        <w:rPr>
          <w:rFonts w:ascii="Verdana" w:hAnsi="Verdana"/>
          <w:sz w:val="24"/>
          <w:szCs w:val="24"/>
        </w:rPr>
        <w:t>ma wykazać fakt bezsporny.</w:t>
      </w:r>
    </w:p>
    <w:p w:rsidR="00C70E15" w:rsidRPr="00BA0F41" w:rsidRDefault="00C70E15" w:rsidP="00BA0F41">
      <w:pPr>
        <w:spacing w:after="0"/>
        <w:ind w:left="1080"/>
        <w:contextualSpacing/>
        <w:rPr>
          <w:rFonts w:ascii="Verdana" w:hAnsi="Verdana"/>
          <w:sz w:val="24"/>
          <w:szCs w:val="24"/>
        </w:rPr>
      </w:pPr>
    </w:p>
    <w:p w:rsidR="00C70E15" w:rsidRPr="00BA0F41" w:rsidRDefault="00C70E15" w:rsidP="00BA0F41">
      <w:pPr>
        <w:pStyle w:val="Akapitzlist"/>
        <w:numPr>
          <w:ilvl w:val="0"/>
          <w:numId w:val="2"/>
        </w:numPr>
        <w:spacing w:after="0"/>
        <w:rPr>
          <w:rFonts w:ascii="Verdana" w:eastAsia="Times New Roman" w:hAnsi="Verdana"/>
          <w:sz w:val="24"/>
          <w:szCs w:val="24"/>
          <w:lang w:eastAsia="pl-PL"/>
        </w:rPr>
      </w:pPr>
      <w:r w:rsidRPr="00BA0F41">
        <w:rPr>
          <w:rFonts w:ascii="Verdana" w:eastAsia="Times New Roman" w:hAnsi="Verdana"/>
          <w:sz w:val="24"/>
          <w:szCs w:val="24"/>
          <w:lang w:eastAsia="pl-PL"/>
        </w:rPr>
        <w:t>Podczas zawieszenia postępowania sąd:</w:t>
      </w:r>
    </w:p>
    <w:p w:rsidR="00C70E15" w:rsidRPr="00BA0F41" w:rsidRDefault="00C70E15" w:rsidP="00BA0F41">
      <w:pPr>
        <w:numPr>
          <w:ilvl w:val="0"/>
          <w:numId w:val="16"/>
        </w:numPr>
        <w:contextualSpacing/>
        <w:rPr>
          <w:rFonts w:ascii="Verdana" w:hAnsi="Verdana"/>
          <w:sz w:val="24"/>
          <w:szCs w:val="24"/>
        </w:rPr>
      </w:pPr>
      <w:r w:rsidRPr="00BA0F41">
        <w:rPr>
          <w:rFonts w:ascii="Verdana" w:eastAsia="Times New Roman" w:hAnsi="Verdana"/>
          <w:sz w:val="24"/>
          <w:szCs w:val="24"/>
          <w:lang w:eastAsia="pl-PL"/>
        </w:rPr>
        <w:t>nie podejmuje żadnych czynności</w:t>
      </w:r>
      <w:r w:rsidRPr="00BA0F41">
        <w:rPr>
          <w:rFonts w:ascii="Verdana" w:hAnsi="Verdana"/>
          <w:sz w:val="24"/>
          <w:szCs w:val="24"/>
        </w:rPr>
        <w:t>;</w:t>
      </w:r>
    </w:p>
    <w:p w:rsidR="00C70E15" w:rsidRPr="00BA0F41" w:rsidRDefault="00C70E15" w:rsidP="00BA0F41">
      <w:pPr>
        <w:numPr>
          <w:ilvl w:val="0"/>
          <w:numId w:val="16"/>
        </w:numPr>
        <w:contextualSpacing/>
        <w:rPr>
          <w:rFonts w:ascii="Verdana" w:hAnsi="Verdana"/>
          <w:sz w:val="24"/>
          <w:szCs w:val="24"/>
        </w:rPr>
      </w:pPr>
      <w:r w:rsidRPr="00BA0F41">
        <w:rPr>
          <w:rFonts w:ascii="Verdana" w:hAnsi="Verdana"/>
          <w:sz w:val="24"/>
          <w:szCs w:val="24"/>
        </w:rPr>
        <w:t>rozpozna wniosek o zabezpieczenie powództwa;</w:t>
      </w:r>
    </w:p>
    <w:p w:rsidR="00C70E15" w:rsidRPr="00BA0F41" w:rsidRDefault="00C70E15" w:rsidP="00BA0F41">
      <w:pPr>
        <w:numPr>
          <w:ilvl w:val="0"/>
          <w:numId w:val="16"/>
        </w:numPr>
        <w:contextualSpacing/>
        <w:rPr>
          <w:rFonts w:ascii="Verdana" w:hAnsi="Verdana"/>
          <w:sz w:val="24"/>
          <w:szCs w:val="24"/>
        </w:rPr>
      </w:pPr>
      <w:r w:rsidRPr="00BA0F41">
        <w:rPr>
          <w:rFonts w:ascii="Verdana" w:hAnsi="Verdana"/>
          <w:sz w:val="24"/>
          <w:szCs w:val="24"/>
        </w:rPr>
        <w:t>rozpozna wniosek o skierowanie sprawy do mediacji.</w:t>
      </w:r>
    </w:p>
    <w:p w:rsidR="00C70E15" w:rsidRPr="00BA0F41" w:rsidRDefault="00C70E15" w:rsidP="00BA0F41">
      <w:pPr>
        <w:spacing w:after="0"/>
        <w:contextualSpacing/>
        <w:rPr>
          <w:rFonts w:ascii="Verdana" w:hAnsi="Verdana"/>
          <w:sz w:val="24"/>
          <w:szCs w:val="24"/>
          <w:u w:val="single"/>
        </w:rPr>
      </w:pPr>
    </w:p>
    <w:p w:rsidR="00C70E15" w:rsidRPr="00BA0F41" w:rsidRDefault="00C70E15" w:rsidP="00BA0F41">
      <w:pPr>
        <w:spacing w:after="0"/>
        <w:contextualSpacing/>
        <w:rPr>
          <w:rFonts w:ascii="Verdana" w:hAnsi="Verdana"/>
          <w:sz w:val="24"/>
          <w:szCs w:val="24"/>
          <w:u w:val="single"/>
        </w:rPr>
      </w:pPr>
    </w:p>
    <w:p w:rsidR="00C70E15" w:rsidRPr="00BA0F41" w:rsidRDefault="00C70E15" w:rsidP="00BA0F41">
      <w:pPr>
        <w:numPr>
          <w:ilvl w:val="0"/>
          <w:numId w:val="2"/>
        </w:numPr>
        <w:contextualSpacing/>
        <w:rPr>
          <w:rFonts w:ascii="Verdana" w:hAnsi="Verdana"/>
          <w:sz w:val="24"/>
          <w:szCs w:val="24"/>
        </w:rPr>
      </w:pPr>
      <w:r w:rsidRPr="00BA0F41">
        <w:rPr>
          <w:rFonts w:ascii="Verdana" w:hAnsi="Verdana"/>
          <w:sz w:val="24"/>
          <w:szCs w:val="24"/>
        </w:rPr>
        <w:t>Sprawy egzekucyjne należą do właściwości:</w:t>
      </w:r>
    </w:p>
    <w:p w:rsidR="00C70E15" w:rsidRPr="00BA0F41" w:rsidRDefault="00C70E15" w:rsidP="00BA0F41">
      <w:pPr>
        <w:numPr>
          <w:ilvl w:val="0"/>
          <w:numId w:val="18"/>
        </w:numPr>
        <w:contextualSpacing/>
        <w:rPr>
          <w:rFonts w:ascii="Verdana" w:hAnsi="Verdana"/>
          <w:sz w:val="24"/>
          <w:szCs w:val="24"/>
        </w:rPr>
      </w:pPr>
      <w:r w:rsidRPr="00BA0F41">
        <w:rPr>
          <w:rFonts w:ascii="Verdana" w:hAnsi="Verdana"/>
          <w:sz w:val="24"/>
          <w:szCs w:val="24"/>
        </w:rPr>
        <w:t>wyłącznie komorników działających przy sądach rejonowych;</w:t>
      </w:r>
    </w:p>
    <w:p w:rsidR="00C70E15" w:rsidRPr="00BA0F41" w:rsidRDefault="00C70E15" w:rsidP="00BA0F41">
      <w:pPr>
        <w:numPr>
          <w:ilvl w:val="0"/>
          <w:numId w:val="18"/>
        </w:numPr>
        <w:contextualSpacing/>
        <w:rPr>
          <w:rFonts w:ascii="Verdana" w:hAnsi="Verdana"/>
          <w:sz w:val="24"/>
          <w:szCs w:val="24"/>
          <w:u w:val="single"/>
        </w:rPr>
      </w:pPr>
      <w:r w:rsidRPr="00BA0F41">
        <w:rPr>
          <w:rFonts w:ascii="Verdana" w:hAnsi="Verdana"/>
          <w:sz w:val="24"/>
          <w:szCs w:val="24"/>
        </w:rPr>
        <w:t>sądów rejonowych i komorników działających przy sądach rejonowych</w:t>
      </w:r>
      <w:r w:rsidRPr="00BA0F41">
        <w:rPr>
          <w:rFonts w:ascii="Verdana" w:hAnsi="Verdana"/>
          <w:sz w:val="24"/>
          <w:szCs w:val="24"/>
          <w:u w:val="single"/>
        </w:rPr>
        <w:t>;</w:t>
      </w:r>
    </w:p>
    <w:p w:rsidR="00C848AB" w:rsidRPr="00FE0CA7" w:rsidRDefault="00C70E15" w:rsidP="00BA0F41">
      <w:pPr>
        <w:numPr>
          <w:ilvl w:val="0"/>
          <w:numId w:val="18"/>
        </w:numPr>
        <w:contextualSpacing/>
        <w:rPr>
          <w:rFonts w:ascii="Verdana" w:hAnsi="Verdana"/>
          <w:sz w:val="24"/>
          <w:szCs w:val="24"/>
        </w:rPr>
      </w:pPr>
      <w:r w:rsidRPr="00BA0F41">
        <w:rPr>
          <w:rFonts w:ascii="Verdana" w:hAnsi="Verdana"/>
          <w:sz w:val="24"/>
          <w:szCs w:val="24"/>
        </w:rPr>
        <w:t>komorników i notariuszy działających przy sądach rejonowych.</w:t>
      </w:r>
    </w:p>
    <w:p w:rsidR="00EF719E" w:rsidRPr="00BA0F41" w:rsidRDefault="00BA0F41" w:rsidP="00BA0F41">
      <w:pPr>
        <w:rPr>
          <w:rFonts w:ascii="Verdana" w:hAnsi="Verdana"/>
          <w:sz w:val="24"/>
          <w:szCs w:val="24"/>
        </w:rPr>
      </w:pPr>
      <w:r w:rsidRPr="00BA0F41">
        <w:rPr>
          <w:rFonts w:ascii="Verdana" w:hAnsi="Verdana"/>
          <w:sz w:val="24"/>
          <w:szCs w:val="24"/>
        </w:rPr>
        <w:lastRenderedPageBreak/>
        <w:t>Pytania z zakresu prawa karnego oraz postępowania karnego</w:t>
      </w:r>
    </w:p>
    <w:p w:rsidR="005C7E8D" w:rsidRPr="00BA0F41" w:rsidRDefault="005C7E8D" w:rsidP="00BA0F41">
      <w:pPr>
        <w:rPr>
          <w:rFonts w:ascii="Verdana" w:hAnsi="Verdana"/>
          <w:sz w:val="24"/>
          <w:szCs w:val="24"/>
        </w:rPr>
      </w:pPr>
    </w:p>
    <w:p w:rsidR="00C848AB" w:rsidRPr="00BA0F41" w:rsidRDefault="00C848AB" w:rsidP="00BA0F41">
      <w:pPr>
        <w:pStyle w:val="Akapitzlist"/>
        <w:numPr>
          <w:ilvl w:val="0"/>
          <w:numId w:val="2"/>
        </w:numPr>
        <w:spacing w:after="0" w:line="240" w:lineRule="auto"/>
        <w:rPr>
          <w:rFonts w:ascii="Verdana" w:hAnsi="Verdana"/>
          <w:sz w:val="24"/>
          <w:szCs w:val="24"/>
        </w:rPr>
      </w:pPr>
      <w:r w:rsidRPr="00BA0F41">
        <w:rPr>
          <w:rFonts w:ascii="Verdana" w:hAnsi="Verdana"/>
          <w:sz w:val="24"/>
          <w:szCs w:val="24"/>
        </w:rPr>
        <w:t>Zgodnie z kodeksem karnym sąd wymierza karę łączną w granicach:</w:t>
      </w:r>
    </w:p>
    <w:p w:rsidR="00C848AB" w:rsidRPr="00BA0F41" w:rsidRDefault="00C848AB" w:rsidP="00BA0F41">
      <w:pPr>
        <w:numPr>
          <w:ilvl w:val="0"/>
          <w:numId w:val="37"/>
        </w:numPr>
        <w:spacing w:after="0" w:line="240" w:lineRule="auto"/>
        <w:rPr>
          <w:rFonts w:ascii="Verdana" w:hAnsi="Verdana"/>
          <w:sz w:val="24"/>
          <w:szCs w:val="24"/>
        </w:rPr>
      </w:pPr>
      <w:r w:rsidRPr="00BA0F41">
        <w:rPr>
          <w:rFonts w:ascii="Verdana" w:hAnsi="Verdana"/>
          <w:sz w:val="24"/>
          <w:szCs w:val="24"/>
        </w:rPr>
        <w:t xml:space="preserve">od najniższej </w:t>
      </w:r>
      <w:r w:rsidRPr="00BA0F41">
        <w:rPr>
          <w:rFonts w:ascii="Verdana" w:hAnsi="Verdana"/>
          <w:color w:val="000000"/>
          <w:sz w:val="24"/>
          <w:szCs w:val="24"/>
        </w:rPr>
        <w:t xml:space="preserve">z kar wymierzonych za poszczególne przestępstwa </w:t>
      </w:r>
      <w:r w:rsidRPr="00BA0F41">
        <w:rPr>
          <w:rFonts w:ascii="Verdana" w:hAnsi="Verdana"/>
          <w:sz w:val="24"/>
          <w:szCs w:val="24"/>
        </w:rPr>
        <w:t>do ich sumy</w:t>
      </w:r>
    </w:p>
    <w:p w:rsidR="00C848AB" w:rsidRPr="00BA0F41" w:rsidRDefault="00C848AB" w:rsidP="00BA0F41">
      <w:pPr>
        <w:numPr>
          <w:ilvl w:val="0"/>
          <w:numId w:val="37"/>
        </w:numPr>
        <w:spacing w:after="0" w:line="240" w:lineRule="auto"/>
        <w:rPr>
          <w:rFonts w:ascii="Verdana" w:hAnsi="Verdana"/>
          <w:sz w:val="24"/>
          <w:szCs w:val="24"/>
        </w:rPr>
      </w:pPr>
      <w:r w:rsidRPr="00BA0F41">
        <w:rPr>
          <w:rFonts w:ascii="Verdana" w:hAnsi="Verdana"/>
          <w:sz w:val="24"/>
          <w:szCs w:val="24"/>
        </w:rPr>
        <w:t xml:space="preserve">od najwyższej </w:t>
      </w:r>
      <w:r w:rsidRPr="00BA0F41">
        <w:rPr>
          <w:rFonts w:ascii="Verdana" w:hAnsi="Verdana"/>
          <w:color w:val="000000"/>
          <w:sz w:val="24"/>
          <w:szCs w:val="24"/>
        </w:rPr>
        <w:t xml:space="preserve">z kar wymierzonych za poszczególne przestępstwa </w:t>
      </w:r>
      <w:r w:rsidRPr="00BA0F41">
        <w:rPr>
          <w:rFonts w:ascii="Verdana" w:hAnsi="Verdana"/>
          <w:sz w:val="24"/>
          <w:szCs w:val="24"/>
        </w:rPr>
        <w:t>do ich  sumy</w:t>
      </w:r>
    </w:p>
    <w:p w:rsidR="00C848AB" w:rsidRPr="00BA0F41" w:rsidRDefault="00C848AB" w:rsidP="00BA0F41">
      <w:pPr>
        <w:numPr>
          <w:ilvl w:val="0"/>
          <w:numId w:val="37"/>
        </w:numPr>
        <w:spacing w:after="0" w:line="240" w:lineRule="auto"/>
        <w:rPr>
          <w:rFonts w:ascii="Verdana" w:hAnsi="Verdana"/>
          <w:sz w:val="24"/>
          <w:szCs w:val="24"/>
        </w:rPr>
      </w:pPr>
      <w:r w:rsidRPr="00BA0F41">
        <w:rPr>
          <w:rFonts w:ascii="Verdana" w:hAnsi="Verdana"/>
          <w:color w:val="000000"/>
          <w:sz w:val="24"/>
          <w:szCs w:val="24"/>
        </w:rPr>
        <w:t>powyżej najwyższej z kar wymierzonych za poszczególne przestępstwa do ich sumy</w:t>
      </w:r>
    </w:p>
    <w:p w:rsidR="00C848AB" w:rsidRPr="00BA0F41" w:rsidRDefault="00C848AB" w:rsidP="00BA0F41">
      <w:pPr>
        <w:spacing w:after="0" w:line="240" w:lineRule="auto"/>
        <w:rPr>
          <w:rFonts w:ascii="Verdana" w:hAnsi="Verdana"/>
          <w:sz w:val="24"/>
          <w:szCs w:val="24"/>
        </w:rPr>
      </w:pPr>
    </w:p>
    <w:p w:rsidR="00C848AB" w:rsidRPr="00BA0F41" w:rsidRDefault="00C848AB" w:rsidP="00BA0F41">
      <w:pPr>
        <w:pStyle w:val="Akapitzlist"/>
        <w:numPr>
          <w:ilvl w:val="0"/>
          <w:numId w:val="2"/>
        </w:numPr>
        <w:spacing w:after="0" w:line="240" w:lineRule="auto"/>
        <w:rPr>
          <w:rFonts w:ascii="Verdana" w:hAnsi="Verdana"/>
          <w:sz w:val="24"/>
          <w:szCs w:val="24"/>
        </w:rPr>
      </w:pPr>
      <w:r w:rsidRPr="00BA0F41">
        <w:rPr>
          <w:rFonts w:ascii="Verdana" w:hAnsi="Verdana"/>
          <w:sz w:val="24"/>
          <w:szCs w:val="24"/>
        </w:rPr>
        <w:t>Nie podlega karze za usiłowanie, kto:</w:t>
      </w:r>
    </w:p>
    <w:p w:rsidR="00C848AB" w:rsidRPr="00BA0F41" w:rsidRDefault="00C848AB" w:rsidP="00BA0F41">
      <w:pPr>
        <w:numPr>
          <w:ilvl w:val="0"/>
          <w:numId w:val="28"/>
        </w:numPr>
        <w:spacing w:after="0" w:line="240" w:lineRule="auto"/>
        <w:rPr>
          <w:rFonts w:ascii="Verdana" w:hAnsi="Verdana"/>
          <w:sz w:val="24"/>
          <w:szCs w:val="24"/>
        </w:rPr>
      </w:pPr>
      <w:r w:rsidRPr="00BA0F41">
        <w:rPr>
          <w:rFonts w:ascii="Verdana" w:hAnsi="Verdana"/>
          <w:sz w:val="24"/>
          <w:szCs w:val="24"/>
        </w:rPr>
        <w:t>naprawił wyrządzoną szkodę</w:t>
      </w:r>
    </w:p>
    <w:p w:rsidR="00C848AB" w:rsidRPr="00BA0F41" w:rsidRDefault="00C848AB" w:rsidP="00BA0F41">
      <w:pPr>
        <w:numPr>
          <w:ilvl w:val="0"/>
          <w:numId w:val="28"/>
        </w:numPr>
        <w:spacing w:after="0" w:line="240" w:lineRule="auto"/>
        <w:rPr>
          <w:rFonts w:ascii="Verdana" w:hAnsi="Verdana"/>
          <w:color w:val="000000"/>
          <w:sz w:val="24"/>
          <w:szCs w:val="24"/>
        </w:rPr>
      </w:pPr>
      <w:r w:rsidRPr="00BA0F41">
        <w:rPr>
          <w:rFonts w:ascii="Verdana" w:hAnsi="Verdana"/>
          <w:sz w:val="24"/>
          <w:szCs w:val="24"/>
        </w:rPr>
        <w:t>dobrowolnie odstąpił od dokonania czynu zabronionego lub zapobiegł skutkowi stanowiącemu znamię czynu zabronionego</w:t>
      </w:r>
    </w:p>
    <w:p w:rsidR="00C848AB" w:rsidRPr="00BA0F41" w:rsidRDefault="00C848AB" w:rsidP="00BA0F41">
      <w:pPr>
        <w:numPr>
          <w:ilvl w:val="0"/>
          <w:numId w:val="28"/>
        </w:numPr>
        <w:spacing w:after="0" w:line="240" w:lineRule="auto"/>
        <w:rPr>
          <w:rFonts w:ascii="Verdana" w:hAnsi="Verdana"/>
          <w:sz w:val="24"/>
          <w:szCs w:val="24"/>
        </w:rPr>
      </w:pPr>
      <w:r w:rsidRPr="00BA0F41">
        <w:rPr>
          <w:rFonts w:ascii="Verdana" w:hAnsi="Verdana"/>
          <w:sz w:val="24"/>
          <w:szCs w:val="24"/>
        </w:rPr>
        <w:t>powiadomił organy ścigania o istotnych okolicznościach czynu zabronionego oraz osobie współsprawcy</w:t>
      </w:r>
    </w:p>
    <w:p w:rsidR="00C848AB" w:rsidRPr="00BA0F41" w:rsidRDefault="00C848AB" w:rsidP="00BA0F41">
      <w:pPr>
        <w:spacing w:after="0" w:line="240" w:lineRule="auto"/>
        <w:ind w:left="567" w:hanging="425"/>
        <w:rPr>
          <w:rFonts w:ascii="Verdana" w:hAnsi="Verdana"/>
          <w:sz w:val="24"/>
          <w:szCs w:val="24"/>
        </w:rPr>
      </w:pPr>
    </w:p>
    <w:p w:rsidR="00C848AB" w:rsidRPr="00BA0F41" w:rsidRDefault="00C848AB" w:rsidP="00BA0F41">
      <w:pPr>
        <w:pStyle w:val="Akapitzlist"/>
        <w:numPr>
          <w:ilvl w:val="0"/>
          <w:numId w:val="2"/>
        </w:numPr>
        <w:spacing w:after="0" w:line="240" w:lineRule="auto"/>
        <w:rPr>
          <w:rFonts w:ascii="Verdana" w:hAnsi="Verdana"/>
          <w:sz w:val="24"/>
          <w:szCs w:val="24"/>
        </w:rPr>
      </w:pPr>
      <w:r w:rsidRPr="00BA0F41">
        <w:rPr>
          <w:rFonts w:ascii="Verdana" w:hAnsi="Verdana"/>
          <w:sz w:val="24"/>
          <w:szCs w:val="24"/>
        </w:rPr>
        <w:t>Sąd wymierza grzywnę w stawkach dziennych. Najniższa stawka dzienna wynosi obecnie:</w:t>
      </w:r>
    </w:p>
    <w:p w:rsidR="00C848AB" w:rsidRPr="00BA0F41" w:rsidRDefault="00C848AB" w:rsidP="00BA0F41">
      <w:pPr>
        <w:numPr>
          <w:ilvl w:val="0"/>
          <w:numId w:val="29"/>
        </w:numPr>
        <w:spacing w:after="0" w:line="240" w:lineRule="auto"/>
        <w:rPr>
          <w:rFonts w:ascii="Verdana" w:hAnsi="Verdana"/>
          <w:sz w:val="24"/>
          <w:szCs w:val="24"/>
        </w:rPr>
      </w:pPr>
      <w:r w:rsidRPr="00BA0F41">
        <w:rPr>
          <w:rFonts w:ascii="Verdana" w:hAnsi="Verdana"/>
          <w:sz w:val="24"/>
          <w:szCs w:val="24"/>
        </w:rPr>
        <w:t>nie jest określona</w:t>
      </w:r>
    </w:p>
    <w:p w:rsidR="00C848AB" w:rsidRPr="00BA0F41" w:rsidRDefault="00C848AB" w:rsidP="00BA0F41">
      <w:pPr>
        <w:numPr>
          <w:ilvl w:val="0"/>
          <w:numId w:val="29"/>
        </w:numPr>
        <w:spacing w:after="0" w:line="240" w:lineRule="auto"/>
        <w:rPr>
          <w:rFonts w:ascii="Verdana" w:hAnsi="Verdana"/>
          <w:sz w:val="24"/>
          <w:szCs w:val="24"/>
        </w:rPr>
      </w:pPr>
      <w:r w:rsidRPr="00BA0F41">
        <w:rPr>
          <w:rFonts w:ascii="Verdana" w:hAnsi="Verdana"/>
          <w:sz w:val="24"/>
          <w:szCs w:val="24"/>
        </w:rPr>
        <w:t>10 stawek</w:t>
      </w:r>
    </w:p>
    <w:p w:rsidR="00C848AB" w:rsidRPr="00BA0F41" w:rsidRDefault="00C848AB" w:rsidP="00BA0F41">
      <w:pPr>
        <w:numPr>
          <w:ilvl w:val="0"/>
          <w:numId w:val="29"/>
        </w:numPr>
        <w:spacing w:after="0" w:line="240" w:lineRule="auto"/>
        <w:rPr>
          <w:rFonts w:ascii="Verdana" w:hAnsi="Verdana"/>
          <w:sz w:val="24"/>
          <w:szCs w:val="24"/>
        </w:rPr>
      </w:pPr>
      <w:r w:rsidRPr="00BA0F41">
        <w:rPr>
          <w:rFonts w:ascii="Verdana" w:hAnsi="Verdana"/>
          <w:sz w:val="24"/>
          <w:szCs w:val="24"/>
        </w:rPr>
        <w:t>30 stawek</w:t>
      </w:r>
    </w:p>
    <w:p w:rsidR="00C848AB" w:rsidRPr="00BA0F41" w:rsidRDefault="00C848AB" w:rsidP="00BA0F41">
      <w:pPr>
        <w:spacing w:after="0" w:line="240" w:lineRule="auto"/>
        <w:rPr>
          <w:rFonts w:ascii="Verdana" w:hAnsi="Verdana"/>
          <w:sz w:val="24"/>
          <w:szCs w:val="24"/>
        </w:rPr>
      </w:pPr>
    </w:p>
    <w:p w:rsidR="00C848AB" w:rsidRPr="00BA0F41" w:rsidRDefault="00C848AB" w:rsidP="00BA0F41">
      <w:pPr>
        <w:pStyle w:val="Akapitzlist"/>
        <w:numPr>
          <w:ilvl w:val="0"/>
          <w:numId w:val="2"/>
        </w:numPr>
        <w:spacing w:after="0" w:line="240" w:lineRule="auto"/>
        <w:rPr>
          <w:rFonts w:ascii="Verdana" w:hAnsi="Verdana"/>
          <w:sz w:val="24"/>
          <w:szCs w:val="24"/>
        </w:rPr>
      </w:pPr>
      <w:r w:rsidRPr="00BA0F41">
        <w:rPr>
          <w:rFonts w:ascii="Verdana" w:hAnsi="Verdana"/>
          <w:sz w:val="24"/>
          <w:szCs w:val="24"/>
        </w:rPr>
        <w:t>Zgodnie z kodeksem karnym za ciąg przestępstw wymierza się:</w:t>
      </w:r>
    </w:p>
    <w:p w:rsidR="00C848AB" w:rsidRPr="00BA0F41" w:rsidRDefault="00C848AB" w:rsidP="00BA0F41">
      <w:pPr>
        <w:numPr>
          <w:ilvl w:val="0"/>
          <w:numId w:val="35"/>
        </w:numPr>
        <w:spacing w:after="0" w:line="240" w:lineRule="auto"/>
        <w:rPr>
          <w:rFonts w:ascii="Verdana" w:hAnsi="Verdana"/>
          <w:sz w:val="24"/>
          <w:szCs w:val="24"/>
        </w:rPr>
      </w:pPr>
      <w:r w:rsidRPr="00BA0F41">
        <w:rPr>
          <w:rFonts w:ascii="Verdana" w:hAnsi="Verdana"/>
          <w:sz w:val="24"/>
          <w:szCs w:val="24"/>
        </w:rPr>
        <w:t xml:space="preserve">jedną karę </w:t>
      </w:r>
      <w:r w:rsidRPr="00BA0F41">
        <w:rPr>
          <w:rFonts w:ascii="Verdana" w:hAnsi="Verdana"/>
          <w:color w:val="000000"/>
          <w:sz w:val="24"/>
          <w:szCs w:val="24"/>
        </w:rPr>
        <w:t>określoną w przepisie stanowiącym podstawę jej wymiaru dla każdego z przestępstw, w wysokości do górnej granicy ustawowego zagrożenia zwiększonego o połowę</w:t>
      </w:r>
    </w:p>
    <w:p w:rsidR="00C848AB" w:rsidRPr="00BA0F41" w:rsidRDefault="00C848AB" w:rsidP="00BA0F41">
      <w:pPr>
        <w:numPr>
          <w:ilvl w:val="0"/>
          <w:numId w:val="35"/>
        </w:numPr>
        <w:spacing w:after="0" w:line="240" w:lineRule="auto"/>
        <w:rPr>
          <w:rFonts w:ascii="Verdana" w:hAnsi="Verdana"/>
          <w:sz w:val="24"/>
          <w:szCs w:val="24"/>
        </w:rPr>
      </w:pPr>
      <w:r w:rsidRPr="00BA0F41">
        <w:rPr>
          <w:rFonts w:ascii="Verdana" w:hAnsi="Verdana"/>
          <w:sz w:val="24"/>
          <w:szCs w:val="24"/>
        </w:rPr>
        <w:t>karę łączną w granicach od najniższej z kar wymierzonych za poszczególne przestępstwa do ich sumy powiększonej o połowę</w:t>
      </w:r>
    </w:p>
    <w:p w:rsidR="00C848AB" w:rsidRPr="00BA0F41" w:rsidRDefault="00C848AB" w:rsidP="00BA0F41">
      <w:pPr>
        <w:numPr>
          <w:ilvl w:val="0"/>
          <w:numId w:val="37"/>
        </w:numPr>
        <w:spacing w:after="0" w:line="240" w:lineRule="auto"/>
        <w:rPr>
          <w:rFonts w:ascii="Verdana" w:hAnsi="Verdana"/>
          <w:sz w:val="24"/>
          <w:szCs w:val="24"/>
        </w:rPr>
      </w:pPr>
      <w:r w:rsidRPr="00BA0F41">
        <w:rPr>
          <w:rFonts w:ascii="Verdana" w:hAnsi="Verdana"/>
          <w:sz w:val="24"/>
          <w:szCs w:val="24"/>
        </w:rPr>
        <w:t xml:space="preserve">kary za poszczególne przestępstwa, a następnie karę łączną w wymierzę </w:t>
      </w:r>
      <w:r w:rsidRPr="00BA0F41">
        <w:rPr>
          <w:rFonts w:ascii="Verdana" w:hAnsi="Verdana"/>
          <w:color w:val="000000"/>
          <w:sz w:val="24"/>
          <w:szCs w:val="24"/>
        </w:rPr>
        <w:t>powyżej najwyższej z kar wymierzonych za poszczególne przestępstwa do ich sumy</w:t>
      </w:r>
    </w:p>
    <w:p w:rsidR="00C848AB" w:rsidRPr="00BA0F41" w:rsidRDefault="00C848AB" w:rsidP="00BA0F41">
      <w:pPr>
        <w:pStyle w:val="Default"/>
        <w:rPr>
          <w:rFonts w:ascii="Verdana" w:hAnsi="Verdana"/>
        </w:rPr>
      </w:pPr>
    </w:p>
    <w:p w:rsidR="00C848AB" w:rsidRPr="00BA0F41" w:rsidRDefault="00C848AB" w:rsidP="00BA0F41">
      <w:pPr>
        <w:pStyle w:val="Default"/>
        <w:numPr>
          <w:ilvl w:val="0"/>
          <w:numId w:val="2"/>
        </w:numPr>
        <w:rPr>
          <w:rFonts w:ascii="Verdana" w:hAnsi="Verdana"/>
        </w:rPr>
      </w:pPr>
      <w:r w:rsidRPr="00BA0F41">
        <w:rPr>
          <w:rFonts w:ascii="Verdana" w:hAnsi="Verdana"/>
        </w:rPr>
        <w:t>Warunkowe zawieszenie wykonania kary nie jest możliwe wobec:</w:t>
      </w:r>
    </w:p>
    <w:p w:rsidR="00C848AB" w:rsidRPr="00BA0F41" w:rsidRDefault="00C848AB" w:rsidP="00BA0F41">
      <w:pPr>
        <w:pStyle w:val="Default"/>
        <w:numPr>
          <w:ilvl w:val="0"/>
          <w:numId w:val="30"/>
        </w:numPr>
        <w:rPr>
          <w:rFonts w:ascii="Verdana" w:hAnsi="Verdana"/>
        </w:rPr>
      </w:pPr>
      <w:r w:rsidRPr="00BA0F41">
        <w:rPr>
          <w:rFonts w:ascii="Verdana" w:hAnsi="Verdana"/>
        </w:rPr>
        <w:t>sprawcy przestępstwa z użyciem przemocy na szkodę osoby wspólnie zamieszkującej</w:t>
      </w:r>
    </w:p>
    <w:p w:rsidR="00C848AB" w:rsidRPr="00BA0F41" w:rsidRDefault="00C848AB" w:rsidP="00BA0F41">
      <w:pPr>
        <w:pStyle w:val="Default"/>
        <w:numPr>
          <w:ilvl w:val="0"/>
          <w:numId w:val="30"/>
        </w:numPr>
        <w:rPr>
          <w:rFonts w:ascii="Verdana" w:hAnsi="Verdana"/>
        </w:rPr>
      </w:pPr>
      <w:r w:rsidRPr="00BA0F41">
        <w:rPr>
          <w:rFonts w:ascii="Verdana" w:hAnsi="Verdana"/>
        </w:rPr>
        <w:t>sprawcy występku o charakterze chuligańskim</w:t>
      </w:r>
    </w:p>
    <w:p w:rsidR="00C848AB" w:rsidRPr="00BA0F41" w:rsidRDefault="00C848AB" w:rsidP="00BA0F41">
      <w:pPr>
        <w:pStyle w:val="Default"/>
        <w:numPr>
          <w:ilvl w:val="0"/>
          <w:numId w:val="30"/>
        </w:numPr>
        <w:rPr>
          <w:rFonts w:ascii="Verdana" w:hAnsi="Verdana"/>
        </w:rPr>
      </w:pPr>
      <w:r w:rsidRPr="00BA0F41">
        <w:rPr>
          <w:rFonts w:ascii="Verdana" w:hAnsi="Verdana"/>
        </w:rPr>
        <w:t>sprawcy skazanego wcześniej na karę pozbawienia wolności</w:t>
      </w:r>
    </w:p>
    <w:p w:rsidR="00C848AB" w:rsidRPr="00BA0F41" w:rsidRDefault="00C848AB" w:rsidP="00BA0F41">
      <w:pPr>
        <w:pStyle w:val="Default"/>
        <w:rPr>
          <w:rFonts w:ascii="Verdana" w:hAnsi="Verdana"/>
        </w:rPr>
      </w:pPr>
    </w:p>
    <w:p w:rsidR="00C848AB" w:rsidRPr="00BA0F41" w:rsidRDefault="00C848AB" w:rsidP="00BA0F41">
      <w:pPr>
        <w:pStyle w:val="Akapitzlist"/>
        <w:numPr>
          <w:ilvl w:val="0"/>
          <w:numId w:val="2"/>
        </w:numPr>
        <w:spacing w:after="0" w:line="240" w:lineRule="auto"/>
        <w:rPr>
          <w:rFonts w:ascii="Verdana" w:hAnsi="Verdana"/>
          <w:sz w:val="24"/>
          <w:szCs w:val="24"/>
        </w:rPr>
      </w:pPr>
      <w:r w:rsidRPr="00BA0F41">
        <w:rPr>
          <w:rFonts w:ascii="Verdana" w:hAnsi="Verdana"/>
          <w:sz w:val="24"/>
          <w:szCs w:val="24"/>
        </w:rPr>
        <w:t>Skazany w warunkach art. 64§2 kk:</w:t>
      </w:r>
    </w:p>
    <w:p w:rsidR="00C848AB" w:rsidRPr="00BA0F41" w:rsidRDefault="00C848AB" w:rsidP="00BA0F41">
      <w:pPr>
        <w:numPr>
          <w:ilvl w:val="0"/>
          <w:numId w:val="22"/>
        </w:numPr>
        <w:spacing w:after="0" w:line="240" w:lineRule="auto"/>
        <w:rPr>
          <w:rFonts w:ascii="Verdana" w:hAnsi="Verdana"/>
          <w:sz w:val="24"/>
          <w:szCs w:val="24"/>
        </w:rPr>
      </w:pPr>
      <w:r w:rsidRPr="00BA0F41">
        <w:rPr>
          <w:rFonts w:ascii="Verdana" w:hAnsi="Verdana"/>
          <w:sz w:val="24"/>
          <w:szCs w:val="24"/>
        </w:rPr>
        <w:t>nie podlega warunkowemu zwolnieniu</w:t>
      </w:r>
    </w:p>
    <w:p w:rsidR="00C848AB" w:rsidRPr="00BA0F41" w:rsidRDefault="00C848AB" w:rsidP="00BA0F41">
      <w:pPr>
        <w:numPr>
          <w:ilvl w:val="0"/>
          <w:numId w:val="22"/>
        </w:numPr>
        <w:spacing w:after="0" w:line="240" w:lineRule="auto"/>
        <w:rPr>
          <w:rFonts w:ascii="Verdana" w:hAnsi="Verdana"/>
          <w:sz w:val="24"/>
          <w:szCs w:val="24"/>
        </w:rPr>
      </w:pPr>
      <w:r w:rsidRPr="00BA0F41">
        <w:rPr>
          <w:rFonts w:ascii="Verdana" w:hAnsi="Verdana"/>
          <w:sz w:val="24"/>
          <w:szCs w:val="24"/>
        </w:rPr>
        <w:t>może zostać warunkowo zwolniony po odbyciu 2/3 kary</w:t>
      </w:r>
    </w:p>
    <w:p w:rsidR="00C848AB" w:rsidRPr="00BA0F41" w:rsidRDefault="00C848AB" w:rsidP="00BA0F41">
      <w:pPr>
        <w:numPr>
          <w:ilvl w:val="0"/>
          <w:numId w:val="22"/>
        </w:numPr>
        <w:spacing w:after="0" w:line="240" w:lineRule="auto"/>
        <w:rPr>
          <w:rFonts w:ascii="Verdana" w:hAnsi="Verdana"/>
          <w:sz w:val="24"/>
          <w:szCs w:val="24"/>
        </w:rPr>
      </w:pPr>
      <w:r w:rsidRPr="00BA0F41">
        <w:rPr>
          <w:rFonts w:ascii="Verdana" w:hAnsi="Verdana"/>
          <w:sz w:val="24"/>
          <w:szCs w:val="24"/>
        </w:rPr>
        <w:t>może zostać warunkowo zwolniony po odbyciu 3/4 kary</w:t>
      </w:r>
    </w:p>
    <w:p w:rsidR="00C848AB" w:rsidRPr="00BA0F41" w:rsidRDefault="00C848AB" w:rsidP="00BA0F41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4"/>
          <w:szCs w:val="24"/>
        </w:rPr>
      </w:pPr>
    </w:p>
    <w:p w:rsidR="00C848AB" w:rsidRPr="00BA0F41" w:rsidRDefault="00C848AB" w:rsidP="00BA0F4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/>
          <w:sz w:val="24"/>
          <w:szCs w:val="24"/>
        </w:rPr>
      </w:pPr>
      <w:r w:rsidRPr="00BA0F41">
        <w:rPr>
          <w:rFonts w:ascii="Verdana" w:hAnsi="Verdana"/>
          <w:sz w:val="24"/>
          <w:szCs w:val="24"/>
        </w:rPr>
        <w:t>Sąd na posiedzeniu może wydać wyrok nakazowy w sprawach o wykroczenia, w których wystarczające jest wymierzenie:</w:t>
      </w:r>
    </w:p>
    <w:p w:rsidR="00C848AB" w:rsidRPr="00BA0F41" w:rsidRDefault="00C848AB" w:rsidP="00BA0F41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Verdana" w:hAnsi="Verdana"/>
          <w:sz w:val="24"/>
          <w:szCs w:val="24"/>
        </w:rPr>
      </w:pPr>
      <w:r w:rsidRPr="00BA0F41">
        <w:rPr>
          <w:rFonts w:ascii="Verdana" w:hAnsi="Verdana"/>
          <w:sz w:val="24"/>
          <w:szCs w:val="24"/>
        </w:rPr>
        <w:t>wyłącznie środka karnego</w:t>
      </w:r>
    </w:p>
    <w:p w:rsidR="00C848AB" w:rsidRPr="00BA0F41" w:rsidRDefault="00C848AB" w:rsidP="00BA0F41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Verdana" w:hAnsi="Verdana"/>
          <w:sz w:val="24"/>
          <w:szCs w:val="24"/>
        </w:rPr>
      </w:pPr>
      <w:r w:rsidRPr="00BA0F41">
        <w:rPr>
          <w:rFonts w:ascii="Verdana" w:hAnsi="Verdana"/>
          <w:sz w:val="24"/>
          <w:szCs w:val="24"/>
        </w:rPr>
        <w:t>nagany, grzywny albo kary ograniczenia wolności</w:t>
      </w:r>
    </w:p>
    <w:p w:rsidR="00C848AB" w:rsidRPr="00BA0F41" w:rsidRDefault="00C848AB" w:rsidP="00BA0F41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Verdana" w:hAnsi="Verdana"/>
          <w:sz w:val="24"/>
          <w:szCs w:val="24"/>
        </w:rPr>
      </w:pPr>
      <w:r w:rsidRPr="00BA0F41">
        <w:rPr>
          <w:rFonts w:ascii="Verdana" w:hAnsi="Verdana"/>
          <w:sz w:val="24"/>
          <w:szCs w:val="24"/>
        </w:rPr>
        <w:lastRenderedPageBreak/>
        <w:t>nagany, grzywny, kary ograniczenia wolności albo kary aresztu w wymiarze do 7 dni</w:t>
      </w:r>
    </w:p>
    <w:p w:rsidR="00C848AB" w:rsidRPr="00BA0F41" w:rsidRDefault="00C848AB" w:rsidP="00BA0F41">
      <w:pPr>
        <w:spacing w:after="0" w:line="240" w:lineRule="auto"/>
        <w:rPr>
          <w:rFonts w:ascii="Verdana" w:hAnsi="Verdana"/>
          <w:sz w:val="24"/>
          <w:szCs w:val="24"/>
        </w:rPr>
      </w:pPr>
    </w:p>
    <w:p w:rsidR="00C848AB" w:rsidRPr="00BA0F41" w:rsidRDefault="00C848AB" w:rsidP="00BA0F41">
      <w:pPr>
        <w:spacing w:after="0" w:line="240" w:lineRule="auto"/>
        <w:rPr>
          <w:rFonts w:ascii="Verdana" w:hAnsi="Verdana"/>
          <w:sz w:val="24"/>
          <w:szCs w:val="24"/>
        </w:rPr>
      </w:pPr>
    </w:p>
    <w:p w:rsidR="00C848AB" w:rsidRPr="00BA0F41" w:rsidRDefault="00C848AB" w:rsidP="00BA0F41">
      <w:pPr>
        <w:pStyle w:val="Akapitzlist"/>
        <w:numPr>
          <w:ilvl w:val="0"/>
          <w:numId w:val="2"/>
        </w:numPr>
        <w:spacing w:after="0" w:line="240" w:lineRule="auto"/>
        <w:rPr>
          <w:rFonts w:ascii="Verdana" w:hAnsi="Verdana"/>
          <w:sz w:val="24"/>
          <w:szCs w:val="24"/>
        </w:rPr>
      </w:pPr>
      <w:r w:rsidRPr="00BA0F41">
        <w:rPr>
          <w:rFonts w:ascii="Verdana" w:hAnsi="Verdana"/>
          <w:sz w:val="24"/>
          <w:szCs w:val="24"/>
        </w:rPr>
        <w:t>W aktualnym stanie prawnym osoba u której zawartość alkoholu w 1 dm³ wydychanego powietrza wynosi 26 mg/l, zdolna ponosić odpowiedzialność karną, prowadząc rower po drodze publicznej:</w:t>
      </w:r>
    </w:p>
    <w:p w:rsidR="00C848AB" w:rsidRPr="00BA0F41" w:rsidRDefault="00C848AB" w:rsidP="00BA0F41">
      <w:pPr>
        <w:numPr>
          <w:ilvl w:val="0"/>
          <w:numId w:val="33"/>
        </w:numPr>
        <w:spacing w:after="0" w:line="240" w:lineRule="auto"/>
        <w:rPr>
          <w:rFonts w:ascii="Verdana" w:hAnsi="Verdana"/>
          <w:sz w:val="24"/>
          <w:szCs w:val="24"/>
        </w:rPr>
      </w:pPr>
      <w:r w:rsidRPr="00BA0F41">
        <w:rPr>
          <w:rFonts w:ascii="Verdana" w:hAnsi="Verdana"/>
          <w:sz w:val="24"/>
          <w:szCs w:val="24"/>
        </w:rPr>
        <w:t>popełnia wykroczenie;</w:t>
      </w:r>
    </w:p>
    <w:p w:rsidR="00C848AB" w:rsidRPr="00BA0F41" w:rsidRDefault="00C848AB" w:rsidP="00BA0F41">
      <w:pPr>
        <w:numPr>
          <w:ilvl w:val="0"/>
          <w:numId w:val="33"/>
        </w:numPr>
        <w:spacing w:after="0" w:line="240" w:lineRule="auto"/>
        <w:rPr>
          <w:rFonts w:ascii="Verdana" w:hAnsi="Verdana"/>
          <w:sz w:val="24"/>
          <w:szCs w:val="24"/>
        </w:rPr>
      </w:pPr>
      <w:r w:rsidRPr="00BA0F41">
        <w:rPr>
          <w:rFonts w:ascii="Verdana" w:hAnsi="Verdana"/>
          <w:sz w:val="24"/>
          <w:szCs w:val="24"/>
        </w:rPr>
        <w:t>popełnia występek;</w:t>
      </w:r>
    </w:p>
    <w:p w:rsidR="00C848AB" w:rsidRPr="00BA0F41" w:rsidRDefault="00C848AB" w:rsidP="00BA0F41">
      <w:pPr>
        <w:numPr>
          <w:ilvl w:val="0"/>
          <w:numId w:val="33"/>
        </w:numPr>
        <w:spacing w:after="0" w:line="240" w:lineRule="auto"/>
        <w:rPr>
          <w:rFonts w:ascii="Verdana" w:hAnsi="Verdana"/>
          <w:sz w:val="24"/>
          <w:szCs w:val="24"/>
        </w:rPr>
      </w:pPr>
      <w:r w:rsidRPr="00BA0F41">
        <w:rPr>
          <w:rFonts w:ascii="Verdana" w:hAnsi="Verdana"/>
          <w:sz w:val="24"/>
          <w:szCs w:val="24"/>
        </w:rPr>
        <w:t>naraża się na odpowiedzialność administracyjną</w:t>
      </w:r>
    </w:p>
    <w:p w:rsidR="00C848AB" w:rsidRDefault="00C848AB" w:rsidP="00BA0F41">
      <w:pPr>
        <w:spacing w:after="0" w:line="240" w:lineRule="auto"/>
        <w:rPr>
          <w:rFonts w:ascii="Verdana" w:hAnsi="Verdana"/>
          <w:sz w:val="24"/>
          <w:szCs w:val="24"/>
        </w:rPr>
      </w:pPr>
    </w:p>
    <w:p w:rsidR="00BA0F41" w:rsidRPr="00BA0F41" w:rsidRDefault="00BA0F41" w:rsidP="00BA0F41">
      <w:pPr>
        <w:spacing w:after="0" w:line="240" w:lineRule="auto"/>
        <w:rPr>
          <w:rFonts w:ascii="Verdana" w:hAnsi="Verdana"/>
          <w:sz w:val="24"/>
          <w:szCs w:val="24"/>
        </w:rPr>
      </w:pPr>
    </w:p>
    <w:p w:rsidR="00C848AB" w:rsidRPr="00BA0F41" w:rsidRDefault="00C848AB" w:rsidP="00BA0F41">
      <w:pPr>
        <w:pStyle w:val="Akapitzlist"/>
        <w:numPr>
          <w:ilvl w:val="0"/>
          <w:numId w:val="2"/>
        </w:numPr>
        <w:spacing w:after="0" w:line="240" w:lineRule="auto"/>
        <w:rPr>
          <w:rFonts w:ascii="Verdana" w:hAnsi="Verdana"/>
          <w:sz w:val="24"/>
          <w:szCs w:val="24"/>
        </w:rPr>
      </w:pPr>
      <w:r w:rsidRPr="00BA0F41">
        <w:rPr>
          <w:rFonts w:ascii="Verdana" w:hAnsi="Verdana"/>
          <w:sz w:val="24"/>
          <w:szCs w:val="24"/>
        </w:rPr>
        <w:t>Obrońcą w sprawie o wykroczenie może być:</w:t>
      </w:r>
    </w:p>
    <w:p w:rsidR="00C848AB" w:rsidRPr="00BA0F41" w:rsidRDefault="00C848AB" w:rsidP="00BA0F41">
      <w:pPr>
        <w:pStyle w:val="Akapitzlist"/>
        <w:numPr>
          <w:ilvl w:val="0"/>
          <w:numId w:val="21"/>
        </w:numPr>
        <w:spacing w:after="0" w:line="240" w:lineRule="auto"/>
        <w:rPr>
          <w:rFonts w:ascii="Verdana" w:hAnsi="Verdana"/>
          <w:sz w:val="24"/>
          <w:szCs w:val="24"/>
        </w:rPr>
      </w:pPr>
      <w:r w:rsidRPr="00BA0F41">
        <w:rPr>
          <w:rFonts w:ascii="Verdana" w:hAnsi="Verdana"/>
          <w:sz w:val="24"/>
          <w:szCs w:val="24"/>
        </w:rPr>
        <w:t>każda osoba posiadająca wykształcenie prawnicze,</w:t>
      </w:r>
    </w:p>
    <w:p w:rsidR="00C848AB" w:rsidRPr="00BA0F41" w:rsidRDefault="00C848AB" w:rsidP="00BA0F41">
      <w:pPr>
        <w:pStyle w:val="Akapitzlist"/>
        <w:numPr>
          <w:ilvl w:val="0"/>
          <w:numId w:val="21"/>
        </w:numPr>
        <w:spacing w:after="0" w:line="240" w:lineRule="auto"/>
        <w:rPr>
          <w:rFonts w:ascii="Verdana" w:hAnsi="Verdana"/>
          <w:sz w:val="24"/>
          <w:szCs w:val="24"/>
        </w:rPr>
      </w:pPr>
      <w:r w:rsidRPr="00BA0F41">
        <w:rPr>
          <w:rFonts w:ascii="Verdana" w:hAnsi="Verdana"/>
          <w:sz w:val="24"/>
          <w:szCs w:val="24"/>
        </w:rPr>
        <w:t>tylko adwokat,</w:t>
      </w:r>
    </w:p>
    <w:p w:rsidR="00C848AB" w:rsidRPr="00BA0F41" w:rsidRDefault="00C848AB" w:rsidP="00BA0F41">
      <w:pPr>
        <w:pStyle w:val="Akapitzlist"/>
        <w:numPr>
          <w:ilvl w:val="0"/>
          <w:numId w:val="21"/>
        </w:numPr>
        <w:spacing w:after="0" w:line="240" w:lineRule="auto"/>
        <w:rPr>
          <w:rFonts w:ascii="Verdana" w:hAnsi="Verdana"/>
          <w:sz w:val="24"/>
          <w:szCs w:val="24"/>
        </w:rPr>
      </w:pPr>
      <w:r w:rsidRPr="00BA0F41">
        <w:rPr>
          <w:rFonts w:ascii="Verdana" w:hAnsi="Verdana"/>
          <w:sz w:val="24"/>
          <w:szCs w:val="24"/>
        </w:rPr>
        <w:t>adwokat lub radca prawny</w:t>
      </w:r>
    </w:p>
    <w:p w:rsidR="00C848AB" w:rsidRPr="00BA0F41" w:rsidRDefault="00C848AB" w:rsidP="00BA0F41">
      <w:pPr>
        <w:spacing w:after="0" w:line="240" w:lineRule="auto"/>
        <w:rPr>
          <w:rFonts w:ascii="Verdana" w:hAnsi="Verdana"/>
          <w:sz w:val="24"/>
          <w:szCs w:val="24"/>
        </w:rPr>
      </w:pPr>
    </w:p>
    <w:p w:rsidR="00C848AB" w:rsidRPr="00BA0F41" w:rsidRDefault="00C848AB" w:rsidP="00BA0F41">
      <w:pPr>
        <w:spacing w:after="0" w:line="240" w:lineRule="auto"/>
        <w:rPr>
          <w:rFonts w:ascii="Verdana" w:hAnsi="Verdana"/>
          <w:sz w:val="24"/>
          <w:szCs w:val="24"/>
        </w:rPr>
      </w:pPr>
    </w:p>
    <w:p w:rsidR="00C848AB" w:rsidRPr="00BA0F41" w:rsidRDefault="00C848AB" w:rsidP="00BA0F41">
      <w:pPr>
        <w:pStyle w:val="Akapitzlist"/>
        <w:numPr>
          <w:ilvl w:val="0"/>
          <w:numId w:val="2"/>
        </w:numPr>
        <w:spacing w:after="0" w:line="240" w:lineRule="auto"/>
        <w:rPr>
          <w:rFonts w:ascii="Verdana" w:hAnsi="Verdana"/>
          <w:sz w:val="24"/>
          <w:szCs w:val="24"/>
        </w:rPr>
      </w:pPr>
      <w:r w:rsidRPr="00BA0F41">
        <w:rPr>
          <w:rFonts w:ascii="Verdana" w:hAnsi="Verdana"/>
          <w:sz w:val="24"/>
          <w:szCs w:val="24"/>
        </w:rPr>
        <w:t>Zgodnie z Kodeksem wykroczeń:</w:t>
      </w:r>
    </w:p>
    <w:p w:rsidR="00C848AB" w:rsidRPr="00BA0F41" w:rsidRDefault="00C848AB" w:rsidP="00BA0F41">
      <w:pPr>
        <w:numPr>
          <w:ilvl w:val="0"/>
          <w:numId w:val="34"/>
        </w:numPr>
        <w:spacing w:after="0" w:line="240" w:lineRule="auto"/>
        <w:rPr>
          <w:rFonts w:ascii="Verdana" w:hAnsi="Verdana"/>
          <w:sz w:val="24"/>
          <w:szCs w:val="24"/>
        </w:rPr>
      </w:pPr>
      <w:r w:rsidRPr="00BA0F41">
        <w:rPr>
          <w:rFonts w:ascii="Verdana" w:hAnsi="Verdana"/>
          <w:sz w:val="24"/>
          <w:szCs w:val="24"/>
        </w:rPr>
        <w:t>kara grzywny wymierzana jest kwotowo</w:t>
      </w:r>
    </w:p>
    <w:p w:rsidR="00C848AB" w:rsidRPr="00BA0F41" w:rsidRDefault="00C848AB" w:rsidP="00BA0F41">
      <w:pPr>
        <w:numPr>
          <w:ilvl w:val="0"/>
          <w:numId w:val="34"/>
        </w:numPr>
        <w:spacing w:after="0" w:line="240" w:lineRule="auto"/>
        <w:rPr>
          <w:rFonts w:ascii="Verdana" w:hAnsi="Verdana"/>
          <w:sz w:val="24"/>
          <w:szCs w:val="24"/>
        </w:rPr>
      </w:pPr>
      <w:r w:rsidRPr="00BA0F41">
        <w:rPr>
          <w:rFonts w:ascii="Verdana" w:hAnsi="Verdana"/>
          <w:sz w:val="24"/>
          <w:szCs w:val="24"/>
        </w:rPr>
        <w:t>kara grzywny wymierzana jest w stawkach dziennych</w:t>
      </w:r>
    </w:p>
    <w:p w:rsidR="00C848AB" w:rsidRPr="00BA0F41" w:rsidRDefault="00C848AB" w:rsidP="00BA0F41">
      <w:pPr>
        <w:numPr>
          <w:ilvl w:val="0"/>
          <w:numId w:val="34"/>
        </w:numPr>
        <w:spacing w:after="0" w:line="240" w:lineRule="auto"/>
        <w:rPr>
          <w:rFonts w:ascii="Verdana" w:hAnsi="Verdana"/>
          <w:sz w:val="24"/>
          <w:szCs w:val="24"/>
        </w:rPr>
      </w:pPr>
      <w:r w:rsidRPr="00BA0F41">
        <w:rPr>
          <w:rFonts w:ascii="Verdana" w:hAnsi="Verdana"/>
          <w:sz w:val="24"/>
          <w:szCs w:val="24"/>
        </w:rPr>
        <w:t>kara grzywny może być wymierzana zarówno kwotowo jak i w stawkach dziennych</w:t>
      </w:r>
    </w:p>
    <w:p w:rsidR="00C848AB" w:rsidRPr="00BA0F41" w:rsidRDefault="00C848AB" w:rsidP="00BA0F41">
      <w:pPr>
        <w:spacing w:after="0" w:line="240" w:lineRule="auto"/>
        <w:rPr>
          <w:rFonts w:ascii="Verdana" w:hAnsi="Verdana"/>
          <w:sz w:val="24"/>
          <w:szCs w:val="24"/>
        </w:rPr>
      </w:pPr>
    </w:p>
    <w:p w:rsidR="00C848AB" w:rsidRPr="00BA0F41" w:rsidRDefault="00C848AB" w:rsidP="00BA0F41">
      <w:pPr>
        <w:spacing w:after="0" w:line="240" w:lineRule="auto"/>
        <w:rPr>
          <w:rFonts w:ascii="Verdana" w:hAnsi="Verdana"/>
          <w:sz w:val="24"/>
          <w:szCs w:val="24"/>
        </w:rPr>
      </w:pPr>
    </w:p>
    <w:p w:rsidR="00C848AB" w:rsidRPr="00BA0F41" w:rsidRDefault="00C848AB" w:rsidP="00BA0F41">
      <w:pPr>
        <w:pStyle w:val="Akapitzlist"/>
        <w:numPr>
          <w:ilvl w:val="0"/>
          <w:numId w:val="2"/>
        </w:numPr>
        <w:spacing w:after="0" w:line="240" w:lineRule="auto"/>
        <w:rPr>
          <w:rFonts w:ascii="Verdana" w:hAnsi="Verdana"/>
          <w:sz w:val="24"/>
          <w:szCs w:val="24"/>
        </w:rPr>
      </w:pPr>
      <w:r w:rsidRPr="00BA0F41">
        <w:rPr>
          <w:rFonts w:ascii="Verdana" w:hAnsi="Verdana"/>
          <w:sz w:val="24"/>
          <w:szCs w:val="24"/>
        </w:rPr>
        <w:t>Postanowienie w postępowaniu wykonawczym staje się wykonalne:</w:t>
      </w:r>
    </w:p>
    <w:p w:rsidR="00C848AB" w:rsidRPr="00BA0F41" w:rsidRDefault="00C848AB" w:rsidP="00BA0F41">
      <w:pPr>
        <w:numPr>
          <w:ilvl w:val="0"/>
          <w:numId w:val="23"/>
        </w:numPr>
        <w:spacing w:after="0" w:line="240" w:lineRule="auto"/>
        <w:rPr>
          <w:rFonts w:ascii="Verdana" w:hAnsi="Verdana"/>
          <w:sz w:val="24"/>
          <w:szCs w:val="24"/>
        </w:rPr>
      </w:pPr>
      <w:r w:rsidRPr="00BA0F41">
        <w:rPr>
          <w:rFonts w:ascii="Verdana" w:hAnsi="Verdana"/>
          <w:sz w:val="24"/>
          <w:szCs w:val="24"/>
        </w:rPr>
        <w:t>zawsze z chwilą uprawomocnienia</w:t>
      </w:r>
    </w:p>
    <w:p w:rsidR="00C848AB" w:rsidRPr="00BA0F41" w:rsidRDefault="00C848AB" w:rsidP="00BA0F41">
      <w:pPr>
        <w:numPr>
          <w:ilvl w:val="0"/>
          <w:numId w:val="23"/>
        </w:numPr>
        <w:spacing w:after="0" w:line="240" w:lineRule="auto"/>
        <w:rPr>
          <w:rFonts w:ascii="Verdana" w:hAnsi="Verdana"/>
          <w:sz w:val="24"/>
          <w:szCs w:val="24"/>
        </w:rPr>
      </w:pPr>
      <w:r w:rsidRPr="00BA0F41">
        <w:rPr>
          <w:rFonts w:ascii="Verdana" w:hAnsi="Verdana"/>
          <w:sz w:val="24"/>
          <w:szCs w:val="24"/>
        </w:rPr>
        <w:t>zawsze z chwilą wydania</w:t>
      </w:r>
    </w:p>
    <w:p w:rsidR="00C848AB" w:rsidRPr="00BA0F41" w:rsidRDefault="00C848AB" w:rsidP="00BA0F41">
      <w:pPr>
        <w:numPr>
          <w:ilvl w:val="0"/>
          <w:numId w:val="23"/>
        </w:numPr>
        <w:spacing w:after="0" w:line="240" w:lineRule="auto"/>
        <w:rPr>
          <w:rFonts w:ascii="Verdana" w:hAnsi="Verdana"/>
          <w:sz w:val="24"/>
          <w:szCs w:val="24"/>
        </w:rPr>
      </w:pPr>
      <w:r w:rsidRPr="00BA0F41">
        <w:rPr>
          <w:rFonts w:ascii="Verdana" w:hAnsi="Verdana"/>
          <w:color w:val="333333"/>
          <w:sz w:val="24"/>
          <w:szCs w:val="24"/>
          <w:shd w:val="clear" w:color="auto" w:fill="FFFFFF"/>
        </w:rPr>
        <w:t>z chwilą wydania, chyba że ustawa stanowi inaczej lub sąd wydający postanowienie albo sąd powołany do rozpoznania zażalenia wstrzyma jego wykonanie.</w:t>
      </w:r>
    </w:p>
    <w:p w:rsidR="00C848AB" w:rsidRPr="00BA0F41" w:rsidRDefault="00C848AB" w:rsidP="00BA0F41">
      <w:pPr>
        <w:spacing w:after="0" w:line="240" w:lineRule="auto"/>
        <w:rPr>
          <w:rFonts w:ascii="Verdana" w:hAnsi="Verdana"/>
          <w:sz w:val="24"/>
          <w:szCs w:val="24"/>
        </w:rPr>
      </w:pPr>
    </w:p>
    <w:p w:rsidR="00C848AB" w:rsidRPr="00BA0F41" w:rsidRDefault="00C848AB" w:rsidP="00BA0F41">
      <w:pPr>
        <w:spacing w:after="0" w:line="240" w:lineRule="auto"/>
        <w:rPr>
          <w:rFonts w:ascii="Verdana" w:hAnsi="Verdana"/>
          <w:sz w:val="24"/>
          <w:szCs w:val="24"/>
        </w:rPr>
      </w:pPr>
    </w:p>
    <w:p w:rsidR="00C848AB" w:rsidRPr="00BA0F41" w:rsidRDefault="00C848AB" w:rsidP="00BA0F41">
      <w:pPr>
        <w:pStyle w:val="Akapitzlist"/>
        <w:numPr>
          <w:ilvl w:val="0"/>
          <w:numId w:val="2"/>
        </w:numPr>
        <w:spacing w:after="0" w:line="240" w:lineRule="auto"/>
        <w:rPr>
          <w:rFonts w:ascii="Verdana" w:hAnsi="Verdana"/>
          <w:sz w:val="24"/>
          <w:szCs w:val="24"/>
        </w:rPr>
      </w:pPr>
      <w:r w:rsidRPr="00BA0F41">
        <w:rPr>
          <w:rFonts w:ascii="Verdana" w:hAnsi="Verdana"/>
          <w:sz w:val="24"/>
          <w:szCs w:val="24"/>
        </w:rPr>
        <w:t>Sąd może odroczyć wykonanie kary ograniczenia wolności:</w:t>
      </w:r>
    </w:p>
    <w:p w:rsidR="00C848AB" w:rsidRPr="00BA0F41" w:rsidRDefault="00C848AB" w:rsidP="00BA0F41">
      <w:pPr>
        <w:numPr>
          <w:ilvl w:val="0"/>
          <w:numId w:val="27"/>
        </w:numPr>
        <w:spacing w:after="0" w:line="240" w:lineRule="auto"/>
        <w:rPr>
          <w:rFonts w:ascii="Verdana" w:hAnsi="Verdana"/>
          <w:sz w:val="24"/>
          <w:szCs w:val="24"/>
        </w:rPr>
      </w:pPr>
      <w:r w:rsidRPr="00BA0F41">
        <w:rPr>
          <w:rFonts w:ascii="Verdana" w:hAnsi="Verdana"/>
          <w:sz w:val="24"/>
          <w:szCs w:val="24"/>
        </w:rPr>
        <w:t>do roku, jeżeli natychmiastowe wykonanie kary pociągnęłoby dla skazanego lub jego rodziny zbyt ciężkie skutki.</w:t>
      </w:r>
    </w:p>
    <w:p w:rsidR="00C848AB" w:rsidRPr="00BA0F41" w:rsidRDefault="00C848AB" w:rsidP="00BA0F41">
      <w:pPr>
        <w:numPr>
          <w:ilvl w:val="0"/>
          <w:numId w:val="27"/>
        </w:numPr>
        <w:spacing w:after="0" w:line="240" w:lineRule="auto"/>
        <w:rPr>
          <w:rFonts w:ascii="Verdana" w:hAnsi="Verdana"/>
          <w:sz w:val="24"/>
          <w:szCs w:val="24"/>
        </w:rPr>
      </w:pPr>
      <w:r w:rsidRPr="00BA0F41">
        <w:rPr>
          <w:rFonts w:ascii="Verdana" w:hAnsi="Verdana"/>
          <w:sz w:val="24"/>
          <w:szCs w:val="24"/>
        </w:rPr>
        <w:t>do 3 miesięcy w każdym przypadku</w:t>
      </w:r>
    </w:p>
    <w:p w:rsidR="00C848AB" w:rsidRPr="00BA0F41" w:rsidRDefault="00C848AB" w:rsidP="00BA0F41">
      <w:pPr>
        <w:numPr>
          <w:ilvl w:val="0"/>
          <w:numId w:val="27"/>
        </w:numPr>
        <w:spacing w:after="0" w:line="240" w:lineRule="auto"/>
        <w:rPr>
          <w:rFonts w:ascii="Verdana" w:hAnsi="Verdana"/>
          <w:sz w:val="24"/>
          <w:szCs w:val="24"/>
        </w:rPr>
      </w:pPr>
      <w:r w:rsidRPr="00BA0F41">
        <w:rPr>
          <w:rFonts w:ascii="Verdana" w:hAnsi="Verdana"/>
          <w:sz w:val="24"/>
          <w:szCs w:val="24"/>
        </w:rPr>
        <w:t>do 6 miesięcy, jeżeli natychmiastowe wykonanie kary pociągnęłoby dla skazanego lub jego rodziny zbyt ciężkie skutki</w:t>
      </w:r>
    </w:p>
    <w:p w:rsidR="00C848AB" w:rsidRPr="00BA0F41" w:rsidRDefault="00C848AB" w:rsidP="00BA0F41">
      <w:pPr>
        <w:spacing w:after="0" w:line="240" w:lineRule="auto"/>
        <w:rPr>
          <w:rFonts w:ascii="Verdana" w:hAnsi="Verdana"/>
          <w:sz w:val="24"/>
          <w:szCs w:val="24"/>
        </w:rPr>
      </w:pPr>
    </w:p>
    <w:p w:rsidR="00C848AB" w:rsidRPr="00BA0F41" w:rsidRDefault="00C848AB" w:rsidP="00BA0F41">
      <w:pPr>
        <w:spacing w:after="0" w:line="240" w:lineRule="auto"/>
        <w:rPr>
          <w:rFonts w:ascii="Verdana" w:hAnsi="Verdana"/>
          <w:sz w:val="24"/>
          <w:szCs w:val="24"/>
        </w:rPr>
      </w:pPr>
    </w:p>
    <w:p w:rsidR="00C848AB" w:rsidRPr="00BA0F41" w:rsidRDefault="00C848AB" w:rsidP="00BA0F41">
      <w:pPr>
        <w:pStyle w:val="Akapitzlist"/>
        <w:numPr>
          <w:ilvl w:val="0"/>
          <w:numId w:val="2"/>
        </w:numPr>
        <w:spacing w:after="0" w:line="240" w:lineRule="auto"/>
        <w:rPr>
          <w:rFonts w:ascii="Verdana" w:hAnsi="Verdana"/>
          <w:sz w:val="24"/>
          <w:szCs w:val="24"/>
        </w:rPr>
      </w:pPr>
      <w:r w:rsidRPr="00BA0F41">
        <w:rPr>
          <w:rFonts w:ascii="Verdana" w:hAnsi="Verdana"/>
          <w:sz w:val="24"/>
          <w:szCs w:val="24"/>
        </w:rPr>
        <w:t xml:space="preserve">Oskarżony może złożyć wniosek o dobrowolne poddanie się karze w trybie art. 387 § 1  </w:t>
      </w:r>
      <w:proofErr w:type="spellStart"/>
      <w:r w:rsidRPr="00BA0F41">
        <w:rPr>
          <w:rFonts w:ascii="Verdana" w:hAnsi="Verdana"/>
          <w:sz w:val="24"/>
          <w:szCs w:val="24"/>
        </w:rPr>
        <w:t>kpk</w:t>
      </w:r>
      <w:proofErr w:type="spellEnd"/>
      <w:r w:rsidRPr="00BA0F41">
        <w:rPr>
          <w:rFonts w:ascii="Verdana" w:hAnsi="Verdana"/>
          <w:sz w:val="24"/>
          <w:szCs w:val="24"/>
        </w:rPr>
        <w:t xml:space="preserve"> do chwili:</w:t>
      </w:r>
    </w:p>
    <w:p w:rsidR="00C848AB" w:rsidRPr="00BA0F41" w:rsidRDefault="00C848AB" w:rsidP="00BA0F41">
      <w:pPr>
        <w:numPr>
          <w:ilvl w:val="0"/>
          <w:numId w:val="38"/>
        </w:numPr>
        <w:spacing w:after="0" w:line="240" w:lineRule="auto"/>
        <w:rPr>
          <w:rFonts w:ascii="Verdana" w:hAnsi="Verdana"/>
          <w:sz w:val="24"/>
          <w:szCs w:val="24"/>
        </w:rPr>
      </w:pPr>
      <w:r w:rsidRPr="00BA0F41">
        <w:rPr>
          <w:rFonts w:ascii="Verdana" w:hAnsi="Verdana"/>
          <w:sz w:val="24"/>
          <w:szCs w:val="24"/>
        </w:rPr>
        <w:t>otwarcia przewodu sądowego</w:t>
      </w:r>
    </w:p>
    <w:p w:rsidR="00C848AB" w:rsidRPr="00BA0F41" w:rsidRDefault="00C848AB" w:rsidP="00BA0F41">
      <w:pPr>
        <w:numPr>
          <w:ilvl w:val="0"/>
          <w:numId w:val="38"/>
        </w:numPr>
        <w:spacing w:after="0" w:line="240" w:lineRule="auto"/>
        <w:rPr>
          <w:rFonts w:ascii="Verdana" w:hAnsi="Verdana"/>
          <w:sz w:val="24"/>
          <w:szCs w:val="24"/>
        </w:rPr>
      </w:pPr>
      <w:r w:rsidRPr="00BA0F41">
        <w:rPr>
          <w:rFonts w:ascii="Verdana" w:hAnsi="Verdana"/>
          <w:sz w:val="24"/>
          <w:szCs w:val="24"/>
        </w:rPr>
        <w:t>zakończenia swojego przesłuchania na rozprawie głównej</w:t>
      </w:r>
    </w:p>
    <w:p w:rsidR="00C848AB" w:rsidRPr="00BA0F41" w:rsidRDefault="00C848AB" w:rsidP="00BA0F41">
      <w:pPr>
        <w:numPr>
          <w:ilvl w:val="0"/>
          <w:numId w:val="38"/>
        </w:numPr>
        <w:spacing w:after="0" w:line="240" w:lineRule="auto"/>
        <w:rPr>
          <w:rFonts w:ascii="Verdana" w:hAnsi="Verdana"/>
          <w:sz w:val="24"/>
          <w:szCs w:val="24"/>
        </w:rPr>
      </w:pPr>
      <w:r w:rsidRPr="00BA0F41">
        <w:rPr>
          <w:rFonts w:ascii="Verdana" w:hAnsi="Verdana"/>
          <w:sz w:val="24"/>
          <w:szCs w:val="24"/>
        </w:rPr>
        <w:t>zakończenia pierwszego przesłuchania wszystkich oskarżonych na rozprawie głównej</w:t>
      </w:r>
    </w:p>
    <w:p w:rsidR="00C848AB" w:rsidRDefault="00C848AB" w:rsidP="00BA0F41">
      <w:pPr>
        <w:spacing w:after="0" w:line="240" w:lineRule="auto"/>
        <w:rPr>
          <w:rFonts w:ascii="Verdana" w:hAnsi="Verdana"/>
          <w:sz w:val="24"/>
          <w:szCs w:val="24"/>
        </w:rPr>
      </w:pPr>
    </w:p>
    <w:p w:rsidR="00FE0CA7" w:rsidRPr="00BA0F41" w:rsidRDefault="00FE0CA7" w:rsidP="00BA0F41">
      <w:pPr>
        <w:spacing w:after="0" w:line="240" w:lineRule="auto"/>
        <w:rPr>
          <w:rFonts w:ascii="Verdana" w:hAnsi="Verdana"/>
          <w:sz w:val="24"/>
          <w:szCs w:val="24"/>
        </w:rPr>
      </w:pPr>
    </w:p>
    <w:p w:rsidR="00C848AB" w:rsidRPr="00BA0F41" w:rsidRDefault="00C848AB" w:rsidP="00BA0F41">
      <w:pPr>
        <w:pStyle w:val="Akapitzlist"/>
        <w:numPr>
          <w:ilvl w:val="0"/>
          <w:numId w:val="2"/>
        </w:numPr>
        <w:spacing w:after="0" w:line="240" w:lineRule="auto"/>
        <w:rPr>
          <w:rFonts w:ascii="Verdana" w:hAnsi="Verdana"/>
          <w:sz w:val="24"/>
          <w:szCs w:val="24"/>
        </w:rPr>
      </w:pPr>
      <w:r w:rsidRPr="00BA0F41">
        <w:rPr>
          <w:rFonts w:ascii="Verdana" w:hAnsi="Verdana"/>
          <w:sz w:val="24"/>
          <w:szCs w:val="24"/>
        </w:rPr>
        <w:lastRenderedPageBreak/>
        <w:t>Zgodnie z kodeksem postępowania karnego w razie nieobecności oskarżonego na rozprawie głównej:</w:t>
      </w:r>
    </w:p>
    <w:p w:rsidR="00C848AB" w:rsidRPr="00BA0F41" w:rsidRDefault="00C848AB" w:rsidP="00BA0F41">
      <w:pPr>
        <w:numPr>
          <w:ilvl w:val="0"/>
          <w:numId w:val="36"/>
        </w:numPr>
        <w:spacing w:after="0" w:line="240" w:lineRule="auto"/>
        <w:rPr>
          <w:rFonts w:ascii="Verdana" w:hAnsi="Verdana"/>
          <w:sz w:val="24"/>
          <w:szCs w:val="24"/>
        </w:rPr>
      </w:pPr>
      <w:r w:rsidRPr="00BA0F41">
        <w:rPr>
          <w:rFonts w:ascii="Verdana" w:hAnsi="Verdana"/>
          <w:sz w:val="24"/>
          <w:szCs w:val="24"/>
        </w:rPr>
        <w:t>sąd obowiązkowo zarządza przerwę celem ustalenia przyczyn nieobecności oskarżonego</w:t>
      </w:r>
    </w:p>
    <w:p w:rsidR="00C848AB" w:rsidRPr="00BA0F41" w:rsidRDefault="00C848AB" w:rsidP="00BA0F41">
      <w:pPr>
        <w:numPr>
          <w:ilvl w:val="0"/>
          <w:numId w:val="36"/>
        </w:numPr>
        <w:spacing w:after="0" w:line="240" w:lineRule="auto"/>
        <w:rPr>
          <w:rFonts w:ascii="Verdana" w:hAnsi="Verdana"/>
          <w:sz w:val="24"/>
          <w:szCs w:val="24"/>
        </w:rPr>
      </w:pPr>
      <w:r w:rsidRPr="00BA0F41">
        <w:rPr>
          <w:rFonts w:ascii="Verdana" w:hAnsi="Verdana"/>
          <w:sz w:val="24"/>
          <w:szCs w:val="24"/>
        </w:rPr>
        <w:t>sąd zawsze musi odroczyć rozprawę</w:t>
      </w:r>
    </w:p>
    <w:p w:rsidR="00C848AB" w:rsidRPr="00BA0F41" w:rsidRDefault="00C848AB" w:rsidP="00BA0F41">
      <w:pPr>
        <w:numPr>
          <w:ilvl w:val="0"/>
          <w:numId w:val="36"/>
        </w:numPr>
        <w:spacing w:after="0" w:line="240" w:lineRule="auto"/>
        <w:rPr>
          <w:rFonts w:ascii="Verdana" w:hAnsi="Verdana"/>
          <w:sz w:val="24"/>
          <w:szCs w:val="24"/>
        </w:rPr>
      </w:pPr>
      <w:r w:rsidRPr="00BA0F41">
        <w:rPr>
          <w:rFonts w:ascii="Verdana" w:hAnsi="Verdana"/>
          <w:sz w:val="24"/>
          <w:szCs w:val="24"/>
        </w:rPr>
        <w:t>sąd może prowadzić rozprawę, jeśli oskarżony został prawidłowo zawiadomiony o terminie rozprawy a jego obecność nie jest obowiązkowa</w:t>
      </w:r>
    </w:p>
    <w:p w:rsidR="00C848AB" w:rsidRDefault="00C848AB" w:rsidP="00BA0F41">
      <w:pPr>
        <w:spacing w:after="0" w:line="240" w:lineRule="auto"/>
        <w:rPr>
          <w:rFonts w:ascii="Verdana" w:hAnsi="Verdana"/>
          <w:sz w:val="24"/>
          <w:szCs w:val="24"/>
        </w:rPr>
      </w:pPr>
    </w:p>
    <w:p w:rsidR="00BA0F41" w:rsidRDefault="00BA0F41" w:rsidP="00BA0F41">
      <w:pPr>
        <w:spacing w:after="0" w:line="240" w:lineRule="auto"/>
        <w:rPr>
          <w:rFonts w:ascii="Verdana" w:hAnsi="Verdana"/>
          <w:sz w:val="24"/>
          <w:szCs w:val="24"/>
        </w:rPr>
      </w:pPr>
    </w:p>
    <w:p w:rsidR="00BA0F41" w:rsidRDefault="00BA0F41" w:rsidP="00BA0F41">
      <w:pPr>
        <w:spacing w:after="0" w:line="240" w:lineRule="auto"/>
        <w:rPr>
          <w:rFonts w:ascii="Verdana" w:hAnsi="Verdana"/>
          <w:sz w:val="24"/>
          <w:szCs w:val="24"/>
        </w:rPr>
      </w:pPr>
    </w:p>
    <w:p w:rsidR="00BA0F41" w:rsidRPr="00BA0F41" w:rsidRDefault="00BA0F41" w:rsidP="00BA0F41">
      <w:pPr>
        <w:spacing w:after="0" w:line="240" w:lineRule="auto"/>
        <w:rPr>
          <w:rFonts w:ascii="Verdana" w:hAnsi="Verdana"/>
          <w:sz w:val="24"/>
          <w:szCs w:val="24"/>
        </w:rPr>
      </w:pPr>
    </w:p>
    <w:p w:rsidR="00C848AB" w:rsidRPr="00BA0F41" w:rsidRDefault="00C848AB" w:rsidP="00BA0F41">
      <w:pPr>
        <w:pStyle w:val="Akapitzlist"/>
        <w:numPr>
          <w:ilvl w:val="0"/>
          <w:numId w:val="2"/>
        </w:numPr>
        <w:spacing w:after="0" w:line="240" w:lineRule="auto"/>
        <w:rPr>
          <w:rFonts w:ascii="Verdana" w:hAnsi="Verdana"/>
          <w:sz w:val="24"/>
          <w:szCs w:val="24"/>
        </w:rPr>
      </w:pPr>
      <w:r w:rsidRPr="00BA0F41">
        <w:rPr>
          <w:rFonts w:ascii="Verdana" w:hAnsi="Verdana"/>
          <w:sz w:val="24"/>
          <w:szCs w:val="24"/>
        </w:rPr>
        <w:t>W przypadku niestawiennictwa oskarżyciela prywatnego i jego pełnomocnika na posiedzenie pojednawcze bez usprawiedliwionej przyczyny sąd:</w:t>
      </w:r>
    </w:p>
    <w:p w:rsidR="00C848AB" w:rsidRPr="00BA0F41" w:rsidRDefault="00C848AB" w:rsidP="00BA0F41">
      <w:pPr>
        <w:numPr>
          <w:ilvl w:val="0"/>
          <w:numId w:val="32"/>
        </w:numPr>
        <w:spacing w:after="0" w:line="240" w:lineRule="auto"/>
        <w:rPr>
          <w:rFonts w:ascii="Verdana" w:hAnsi="Verdana"/>
          <w:sz w:val="24"/>
          <w:szCs w:val="24"/>
        </w:rPr>
      </w:pPr>
      <w:r w:rsidRPr="00BA0F41">
        <w:rPr>
          <w:rFonts w:ascii="Verdana" w:hAnsi="Verdana"/>
          <w:sz w:val="24"/>
          <w:szCs w:val="24"/>
        </w:rPr>
        <w:t>prowadzi posiedzenie pod nieobecność w/w osób</w:t>
      </w:r>
    </w:p>
    <w:p w:rsidR="00C848AB" w:rsidRPr="00BA0F41" w:rsidRDefault="00C848AB" w:rsidP="00BA0F41">
      <w:pPr>
        <w:numPr>
          <w:ilvl w:val="0"/>
          <w:numId w:val="32"/>
        </w:numPr>
        <w:spacing w:after="0" w:line="240" w:lineRule="auto"/>
        <w:rPr>
          <w:rFonts w:ascii="Verdana" w:hAnsi="Verdana"/>
          <w:sz w:val="24"/>
          <w:szCs w:val="24"/>
        </w:rPr>
      </w:pPr>
      <w:r w:rsidRPr="00BA0F41">
        <w:rPr>
          <w:rFonts w:ascii="Verdana" w:hAnsi="Verdana"/>
          <w:sz w:val="24"/>
          <w:szCs w:val="24"/>
        </w:rPr>
        <w:t>odracza posiedzenie i wzywa do usprawiedliwienia nieobecności</w:t>
      </w:r>
    </w:p>
    <w:p w:rsidR="00C848AB" w:rsidRPr="00BA0F41" w:rsidRDefault="00C848AB" w:rsidP="00BA0F41">
      <w:pPr>
        <w:numPr>
          <w:ilvl w:val="0"/>
          <w:numId w:val="32"/>
        </w:numPr>
        <w:spacing w:after="0" w:line="240" w:lineRule="auto"/>
        <w:rPr>
          <w:rFonts w:ascii="Verdana" w:hAnsi="Verdana"/>
          <w:sz w:val="24"/>
          <w:szCs w:val="24"/>
        </w:rPr>
      </w:pPr>
      <w:r w:rsidRPr="00BA0F41">
        <w:rPr>
          <w:rFonts w:ascii="Verdana" w:hAnsi="Verdana"/>
          <w:sz w:val="24"/>
          <w:szCs w:val="24"/>
        </w:rPr>
        <w:t>umarza postępowanie;</w:t>
      </w:r>
    </w:p>
    <w:p w:rsidR="00C848AB" w:rsidRPr="00BA0F41" w:rsidRDefault="00C848AB" w:rsidP="00BA0F41">
      <w:pPr>
        <w:spacing w:after="0" w:line="240" w:lineRule="auto"/>
        <w:rPr>
          <w:rFonts w:ascii="Verdana" w:hAnsi="Verdana"/>
          <w:sz w:val="24"/>
          <w:szCs w:val="24"/>
        </w:rPr>
      </w:pPr>
    </w:p>
    <w:p w:rsidR="00C848AB" w:rsidRPr="00BA0F41" w:rsidRDefault="00C848AB" w:rsidP="00BA0F41">
      <w:pPr>
        <w:pStyle w:val="Default"/>
        <w:rPr>
          <w:rFonts w:ascii="Verdana" w:hAnsi="Verdana"/>
        </w:rPr>
      </w:pPr>
    </w:p>
    <w:p w:rsidR="00C848AB" w:rsidRPr="00BA0F41" w:rsidRDefault="00C848AB" w:rsidP="00BA0F41">
      <w:pPr>
        <w:pStyle w:val="Akapitzlist"/>
        <w:numPr>
          <w:ilvl w:val="0"/>
          <w:numId w:val="2"/>
        </w:numPr>
        <w:spacing w:after="0" w:line="240" w:lineRule="auto"/>
        <w:rPr>
          <w:rFonts w:ascii="Verdana" w:hAnsi="Verdana"/>
          <w:color w:val="000000"/>
          <w:sz w:val="24"/>
          <w:szCs w:val="24"/>
        </w:rPr>
      </w:pPr>
      <w:r w:rsidRPr="00BA0F41">
        <w:rPr>
          <w:rFonts w:ascii="Verdana" w:hAnsi="Verdana"/>
          <w:color w:val="000000"/>
          <w:sz w:val="24"/>
          <w:szCs w:val="24"/>
        </w:rPr>
        <w:t>W aktualnie obowiązującym stanie prawnym, przed sądem rejonowym:</w:t>
      </w:r>
    </w:p>
    <w:p w:rsidR="00C848AB" w:rsidRPr="00BA0F41" w:rsidRDefault="00C848AB" w:rsidP="00BA0F41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Verdana" w:hAnsi="Verdana"/>
          <w:color w:val="000000"/>
          <w:sz w:val="24"/>
          <w:szCs w:val="24"/>
        </w:rPr>
      </w:pPr>
      <w:r w:rsidRPr="00BA0F41">
        <w:rPr>
          <w:rFonts w:ascii="Verdana" w:hAnsi="Verdana"/>
          <w:color w:val="000000"/>
          <w:sz w:val="24"/>
          <w:szCs w:val="24"/>
        </w:rPr>
        <w:t>oskarżony zawsze ma obowiązek brania udziału w rozprawie</w:t>
      </w:r>
    </w:p>
    <w:p w:rsidR="00C848AB" w:rsidRPr="00BA0F41" w:rsidRDefault="00C848AB" w:rsidP="00BA0F41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Verdana" w:hAnsi="Verdana"/>
          <w:color w:val="000000"/>
          <w:sz w:val="24"/>
          <w:szCs w:val="24"/>
        </w:rPr>
      </w:pPr>
      <w:r w:rsidRPr="00BA0F41">
        <w:rPr>
          <w:rFonts w:ascii="Verdana" w:hAnsi="Verdana"/>
          <w:color w:val="000000"/>
          <w:sz w:val="24"/>
          <w:szCs w:val="24"/>
        </w:rPr>
        <w:t>oskarżony nie ma obowiązku uczestniczenia w rozprawie jeśli jest reprezentowany przez obrońcę,</w:t>
      </w:r>
    </w:p>
    <w:p w:rsidR="00C848AB" w:rsidRPr="00BA0F41" w:rsidRDefault="00C848AB" w:rsidP="00BA0F41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Verdana" w:hAnsi="Verdana"/>
          <w:color w:val="000000"/>
          <w:sz w:val="24"/>
          <w:szCs w:val="24"/>
        </w:rPr>
      </w:pPr>
      <w:r w:rsidRPr="00BA0F41">
        <w:rPr>
          <w:rFonts w:ascii="Verdana" w:hAnsi="Verdana"/>
          <w:color w:val="000000"/>
          <w:sz w:val="24"/>
          <w:szCs w:val="24"/>
        </w:rPr>
        <w:t>oskarżony ma prawo brać udział w rozprawie</w:t>
      </w:r>
    </w:p>
    <w:p w:rsidR="00C848AB" w:rsidRPr="00BA0F41" w:rsidRDefault="00C848AB" w:rsidP="00BA0F41">
      <w:pPr>
        <w:pStyle w:val="Default"/>
        <w:rPr>
          <w:rFonts w:ascii="Verdana" w:hAnsi="Verdana"/>
        </w:rPr>
      </w:pPr>
    </w:p>
    <w:p w:rsidR="00C848AB" w:rsidRPr="00BA0F41" w:rsidRDefault="00C848AB" w:rsidP="00BA0F41">
      <w:pPr>
        <w:pStyle w:val="Default"/>
        <w:numPr>
          <w:ilvl w:val="0"/>
          <w:numId w:val="2"/>
        </w:numPr>
        <w:rPr>
          <w:rFonts w:ascii="Verdana" w:hAnsi="Verdana"/>
        </w:rPr>
      </w:pPr>
      <w:r w:rsidRPr="00BA0F41">
        <w:rPr>
          <w:rFonts w:ascii="Verdana" w:hAnsi="Verdana"/>
        </w:rPr>
        <w:t>Jeżeli osoba uprawniona do odmowy zeznań na rozprawie skorzysta z tego prawa, to wówczas jej zeznania złożone wcześniej:</w:t>
      </w:r>
    </w:p>
    <w:p w:rsidR="00C848AB" w:rsidRPr="00BA0F41" w:rsidRDefault="00C848AB" w:rsidP="00BA0F41">
      <w:pPr>
        <w:pStyle w:val="Default"/>
        <w:numPr>
          <w:ilvl w:val="0"/>
          <w:numId w:val="24"/>
        </w:numPr>
        <w:rPr>
          <w:rFonts w:ascii="Verdana" w:hAnsi="Verdana"/>
        </w:rPr>
      </w:pPr>
      <w:r w:rsidRPr="00BA0F41">
        <w:rPr>
          <w:rFonts w:ascii="Verdana" w:hAnsi="Verdana"/>
        </w:rPr>
        <w:t>mogą służyć za dowód w sprawie jeżeli nie sprzeciwia się temu żadna ze stron postępowania</w:t>
      </w:r>
    </w:p>
    <w:p w:rsidR="00C848AB" w:rsidRPr="00BA0F41" w:rsidRDefault="00C848AB" w:rsidP="00BA0F41">
      <w:pPr>
        <w:pStyle w:val="Default"/>
        <w:numPr>
          <w:ilvl w:val="0"/>
          <w:numId w:val="24"/>
        </w:numPr>
        <w:rPr>
          <w:rFonts w:ascii="Verdana" w:hAnsi="Verdana"/>
        </w:rPr>
      </w:pPr>
      <w:r w:rsidRPr="00BA0F41">
        <w:rPr>
          <w:rFonts w:ascii="Verdana" w:hAnsi="Verdana"/>
        </w:rPr>
        <w:t>nie mogą służyć za dowód w sprawie bez względu na stanowisko stron</w:t>
      </w:r>
    </w:p>
    <w:p w:rsidR="00C848AB" w:rsidRPr="00BA0F41" w:rsidRDefault="00C848AB" w:rsidP="00BA0F41">
      <w:pPr>
        <w:pStyle w:val="Default"/>
        <w:numPr>
          <w:ilvl w:val="0"/>
          <w:numId w:val="24"/>
        </w:numPr>
        <w:rPr>
          <w:rFonts w:ascii="Verdana" w:hAnsi="Verdana"/>
        </w:rPr>
      </w:pPr>
      <w:r w:rsidRPr="00BA0F41">
        <w:rPr>
          <w:rFonts w:ascii="Verdana" w:hAnsi="Verdana"/>
        </w:rPr>
        <w:t>mogą służyć za dowód w sprawie tylko wtedy gdy wnosi o to osoba, która skorzystała z prawa do odmowy złożenia zeznań</w:t>
      </w:r>
    </w:p>
    <w:p w:rsidR="00C848AB" w:rsidRPr="00BA0F41" w:rsidRDefault="00C848AB" w:rsidP="00BA0F41">
      <w:pPr>
        <w:pStyle w:val="Default"/>
        <w:numPr>
          <w:ilvl w:val="0"/>
          <w:numId w:val="2"/>
        </w:numPr>
        <w:rPr>
          <w:rFonts w:ascii="Verdana" w:hAnsi="Verdana"/>
        </w:rPr>
      </w:pPr>
      <w:r w:rsidRPr="00BA0F41">
        <w:rPr>
          <w:rFonts w:ascii="Verdana" w:hAnsi="Verdana"/>
        </w:rPr>
        <w:t>Prawo do odmowy składania zeznań przysługuje:</w:t>
      </w:r>
    </w:p>
    <w:p w:rsidR="00C848AB" w:rsidRPr="00BA0F41" w:rsidRDefault="00C848AB" w:rsidP="00BA0F41">
      <w:pPr>
        <w:pStyle w:val="Default"/>
        <w:numPr>
          <w:ilvl w:val="0"/>
          <w:numId w:val="26"/>
        </w:numPr>
        <w:rPr>
          <w:rFonts w:ascii="Verdana" w:hAnsi="Verdana"/>
        </w:rPr>
      </w:pPr>
      <w:r w:rsidRPr="00BA0F41">
        <w:rPr>
          <w:rFonts w:ascii="Verdana" w:hAnsi="Verdana"/>
        </w:rPr>
        <w:t>osobie uprzednio skazanej za fałszywe zeznania</w:t>
      </w:r>
    </w:p>
    <w:p w:rsidR="00C848AB" w:rsidRPr="00BA0F41" w:rsidRDefault="00C848AB" w:rsidP="00BA0F41">
      <w:pPr>
        <w:pStyle w:val="Default"/>
        <w:numPr>
          <w:ilvl w:val="0"/>
          <w:numId w:val="26"/>
        </w:numPr>
        <w:rPr>
          <w:rFonts w:ascii="Verdana" w:hAnsi="Verdana"/>
        </w:rPr>
      </w:pPr>
      <w:r w:rsidRPr="00BA0F41">
        <w:rPr>
          <w:rFonts w:ascii="Verdana" w:hAnsi="Verdana"/>
        </w:rPr>
        <w:t>sąsiadowi oskarżonego, który nie pozostaje z oskarżonym w szczególnie bliskim stosunku osobistym;</w:t>
      </w:r>
    </w:p>
    <w:p w:rsidR="005C7E8D" w:rsidRDefault="00C848AB" w:rsidP="00BA0F41">
      <w:pPr>
        <w:pStyle w:val="Default"/>
        <w:numPr>
          <w:ilvl w:val="0"/>
          <w:numId w:val="26"/>
        </w:numPr>
        <w:rPr>
          <w:rFonts w:ascii="Verdana" w:hAnsi="Verdana"/>
        </w:rPr>
      </w:pPr>
      <w:r w:rsidRPr="00BA0F41">
        <w:rPr>
          <w:rFonts w:ascii="Verdana" w:hAnsi="Verdana"/>
        </w:rPr>
        <w:t>świadkowi, który w innej sprawie jest oskarżony o współudział w przestępstwie objętym postępowaniem</w:t>
      </w:r>
    </w:p>
    <w:p w:rsidR="00FE0CA7" w:rsidRDefault="00FE0CA7" w:rsidP="00FE0CA7">
      <w:pPr>
        <w:pStyle w:val="Default"/>
        <w:rPr>
          <w:rFonts w:ascii="Verdana" w:hAnsi="Verdana"/>
        </w:rPr>
      </w:pPr>
    </w:p>
    <w:p w:rsidR="00FE0CA7" w:rsidRDefault="00FE0CA7" w:rsidP="00FE0CA7">
      <w:pPr>
        <w:pStyle w:val="Default"/>
        <w:rPr>
          <w:rFonts w:ascii="Verdana" w:hAnsi="Verdana"/>
        </w:rPr>
      </w:pPr>
    </w:p>
    <w:p w:rsidR="00FE0CA7" w:rsidRDefault="00FE0CA7" w:rsidP="00FE0CA7">
      <w:pPr>
        <w:pStyle w:val="Default"/>
        <w:rPr>
          <w:rFonts w:ascii="Verdana" w:hAnsi="Verdana"/>
        </w:rPr>
      </w:pPr>
    </w:p>
    <w:p w:rsidR="00FE0CA7" w:rsidRDefault="00FE0CA7" w:rsidP="00FE0CA7">
      <w:pPr>
        <w:pStyle w:val="Default"/>
        <w:rPr>
          <w:rFonts w:ascii="Verdana" w:hAnsi="Verdana"/>
        </w:rPr>
      </w:pPr>
    </w:p>
    <w:p w:rsidR="00FE0CA7" w:rsidRDefault="00FE0CA7" w:rsidP="00FE0CA7">
      <w:pPr>
        <w:pStyle w:val="Default"/>
        <w:rPr>
          <w:rFonts w:ascii="Verdana" w:hAnsi="Verdana"/>
        </w:rPr>
      </w:pPr>
    </w:p>
    <w:p w:rsidR="00FE0CA7" w:rsidRDefault="00FE0CA7" w:rsidP="00FE0CA7">
      <w:pPr>
        <w:pStyle w:val="Default"/>
        <w:rPr>
          <w:rFonts w:ascii="Verdana" w:hAnsi="Verdana"/>
        </w:rPr>
      </w:pPr>
    </w:p>
    <w:p w:rsidR="00FE0CA7" w:rsidRDefault="00FE0CA7" w:rsidP="00FE0CA7">
      <w:pPr>
        <w:pStyle w:val="Default"/>
        <w:rPr>
          <w:rFonts w:ascii="Verdana" w:hAnsi="Verdana"/>
        </w:rPr>
      </w:pPr>
    </w:p>
    <w:p w:rsidR="00FE0CA7" w:rsidRDefault="00FE0CA7" w:rsidP="00FE0CA7">
      <w:pPr>
        <w:pStyle w:val="Default"/>
        <w:rPr>
          <w:rFonts w:ascii="Verdana" w:hAnsi="Verdana"/>
        </w:rPr>
      </w:pPr>
    </w:p>
    <w:p w:rsidR="00FE0CA7" w:rsidRDefault="00FE0CA7" w:rsidP="00FE0CA7">
      <w:pPr>
        <w:pStyle w:val="Default"/>
        <w:rPr>
          <w:rFonts w:ascii="Verdana" w:hAnsi="Verdana"/>
        </w:rPr>
      </w:pPr>
    </w:p>
    <w:p w:rsidR="00FE0CA7" w:rsidRDefault="00FE0CA7" w:rsidP="00FE0CA7">
      <w:pPr>
        <w:pStyle w:val="Default"/>
        <w:rPr>
          <w:rFonts w:ascii="Verdana" w:hAnsi="Verdana"/>
        </w:rPr>
      </w:pPr>
      <w:bookmarkStart w:id="0" w:name="_GoBack"/>
      <w:bookmarkEnd w:id="0"/>
    </w:p>
    <w:p w:rsidR="00FE0CA7" w:rsidRDefault="00FE0CA7" w:rsidP="00FE0CA7">
      <w:pPr>
        <w:pStyle w:val="Default"/>
        <w:rPr>
          <w:rFonts w:ascii="Verdana" w:hAnsi="Verdana"/>
        </w:rPr>
      </w:pPr>
    </w:p>
    <w:p w:rsidR="00FE0CA7" w:rsidRPr="00674F60" w:rsidRDefault="00FE0CA7" w:rsidP="00FE0CA7">
      <w:pPr>
        <w:spacing w:after="0" w:line="360" w:lineRule="auto"/>
        <w:rPr>
          <w:rFonts w:ascii="Verdana" w:eastAsia="Times New Roman" w:hAnsi="Verdana"/>
          <w:sz w:val="26"/>
          <w:szCs w:val="26"/>
          <w:lang w:eastAsia="pl-PL"/>
        </w:rPr>
      </w:pPr>
      <w:r w:rsidRPr="00674F60">
        <w:rPr>
          <w:rFonts w:ascii="Verdana" w:eastAsia="Times New Roman" w:hAnsi="Verdana"/>
          <w:sz w:val="26"/>
          <w:szCs w:val="26"/>
          <w:lang w:eastAsia="pl-PL"/>
        </w:rPr>
        <w:t>Praca pisemna – prawo cywilne</w:t>
      </w:r>
    </w:p>
    <w:p w:rsidR="00FE0CA7" w:rsidRPr="00674F60" w:rsidRDefault="00FE0CA7" w:rsidP="00FE0CA7">
      <w:pPr>
        <w:spacing w:after="0" w:line="360" w:lineRule="auto"/>
        <w:rPr>
          <w:rFonts w:ascii="Verdana" w:eastAsia="Times New Roman" w:hAnsi="Verdana"/>
          <w:sz w:val="26"/>
          <w:szCs w:val="26"/>
          <w:lang w:eastAsia="pl-PL"/>
        </w:rPr>
      </w:pPr>
    </w:p>
    <w:p w:rsidR="00FE0CA7" w:rsidRPr="00674F60" w:rsidRDefault="00FE0CA7" w:rsidP="00FE0CA7">
      <w:pPr>
        <w:spacing w:after="0" w:line="360" w:lineRule="auto"/>
        <w:rPr>
          <w:rFonts w:ascii="Verdana" w:eastAsia="Times New Roman" w:hAnsi="Verdana"/>
          <w:sz w:val="26"/>
          <w:szCs w:val="26"/>
          <w:lang w:eastAsia="pl-PL"/>
        </w:rPr>
      </w:pPr>
      <w:r w:rsidRPr="00674F60">
        <w:rPr>
          <w:rFonts w:ascii="Verdana" w:eastAsia="Times New Roman" w:hAnsi="Verdana"/>
          <w:sz w:val="26"/>
          <w:szCs w:val="26"/>
          <w:lang w:eastAsia="pl-PL"/>
        </w:rPr>
        <w:t>W Sądzie Rejonowym dla Warszawy-Śródmieścia w Warszawie toczy się sprawa z wniosku Piotra Kowalskiego o ustanowienie drogi koniecznej poprzez ustanowienie na jego rzecz prawa przejazdu do działki 1/2 położonej przy ul. Zmyślonej 2 w Warszawie poprzez działkę Tomasza Iksińskiego 2/3 przy ul. Zmyślonej 4 w Warszawie. W sprawie przeprowadzono dowód z opinii biegłego geodety, który zaopiniował, że drogę konieczną można poprowadzić w sposób wskazany przez wnioskodawcę i sporządził stosowną mapę. Z kolei biegły z zakresu budownictwa zaopiniował, że koszt prac budowlanych celem przystosowania terenu do projektowanego przebiegu drogi koniecznej wyniesie 200.000 zł. Opinie te należy uznać za wiarygodne. Bezspornym w sprawie jest, że działka 1/2 położona przy ul. Zmyślonej 2 nie ma dostępu do drogi publicznej. Bezsporne jest również że brak dostępu wnioskodawcy do drogi publicznej trwa od ponad 20 lat.</w:t>
      </w:r>
    </w:p>
    <w:p w:rsidR="00FE0CA7" w:rsidRPr="00674F60" w:rsidRDefault="00FE0CA7" w:rsidP="00FE0CA7">
      <w:pPr>
        <w:spacing w:after="0" w:line="360" w:lineRule="auto"/>
        <w:rPr>
          <w:rFonts w:ascii="Verdana" w:eastAsia="Times New Roman" w:hAnsi="Verdana"/>
          <w:sz w:val="26"/>
          <w:szCs w:val="26"/>
          <w:lang w:eastAsia="pl-PL"/>
        </w:rPr>
      </w:pPr>
      <w:r w:rsidRPr="00674F60">
        <w:rPr>
          <w:rFonts w:ascii="Verdana" w:eastAsia="Times New Roman" w:hAnsi="Verdana"/>
          <w:sz w:val="26"/>
          <w:szCs w:val="26"/>
          <w:lang w:eastAsia="pl-PL"/>
        </w:rPr>
        <w:t xml:space="preserve">Wnioskodawca Piotr Kowalski wniósł w dniu 5 lutego 2020r. o zabezpieczenie roszczenia poprzez ustanowienie na jego rzecz prawa przejazdu do działki 1/2 położonej przy ul. Zmyślonej 2 w Warszawie poprzez działkę nr 2/3 przy ul. Zmyślonej 4 w Warszawie na okres dwóch lat, a także o zobowiązanie uczestnika Tomasza Iksińskiego do wydania kompletu kluczy do bramy wjazdowej na działkę nr 2/3 w terminie 7 dni od dnia wydania zabezpieczenia. W uzasadnieniu wniosku wskazał, że zgromadzony do tej pory materiał dowodowy w postaci przede wszystkim opinii biegłych potwierdza zasadność jego roszczenia. Nadto wskazał, że brak zabezpieczenia uniemożliwia mu prowadzenie remontu nieruchomości oraz znacznie utrudnia wywóz śmieci. Do wniosku nie dołączono żadnych dowodów. </w:t>
      </w:r>
    </w:p>
    <w:p w:rsidR="00FE0CA7" w:rsidRPr="00674F60" w:rsidRDefault="00FE0CA7" w:rsidP="00FE0CA7">
      <w:pPr>
        <w:spacing w:after="0" w:line="360" w:lineRule="auto"/>
        <w:rPr>
          <w:rFonts w:ascii="Verdana" w:eastAsia="Times New Roman" w:hAnsi="Verdana"/>
          <w:sz w:val="26"/>
          <w:szCs w:val="26"/>
          <w:lang w:eastAsia="pl-PL"/>
        </w:rPr>
      </w:pPr>
      <w:r w:rsidRPr="00674F60">
        <w:rPr>
          <w:rFonts w:ascii="Verdana" w:eastAsia="Times New Roman" w:hAnsi="Verdana"/>
          <w:sz w:val="26"/>
          <w:szCs w:val="26"/>
          <w:lang w:eastAsia="pl-PL"/>
        </w:rPr>
        <w:lastRenderedPageBreak/>
        <w:t>Uczestnik postępowania po zapoznaniu się z wnioskiem o zabezpieczenie przy okazji przeglądania akt, złożył odpowiedź na niego wnosząc o jego oddalenie. Zarzucił, że udzielenie zabezpieczenia zmierza do zaspokojenia roszczenia oraz że nigdy nie poczynił ani nie ma zamiaru poczynić trwałych przeszkód uniemożliwiających ustanowienie drogi koniecznej dla wnioskodawcy.</w:t>
      </w:r>
    </w:p>
    <w:p w:rsidR="00FE0CA7" w:rsidRPr="00674F60" w:rsidRDefault="00FE0CA7" w:rsidP="00FE0CA7">
      <w:pPr>
        <w:spacing w:after="0" w:line="360" w:lineRule="auto"/>
        <w:rPr>
          <w:rFonts w:ascii="Verdana" w:eastAsia="Times New Roman" w:hAnsi="Verdana"/>
          <w:sz w:val="26"/>
          <w:szCs w:val="26"/>
          <w:lang w:eastAsia="pl-PL"/>
        </w:rPr>
      </w:pPr>
    </w:p>
    <w:p w:rsidR="00FE0CA7" w:rsidRPr="00A8029C" w:rsidRDefault="00FE0CA7" w:rsidP="00FE0CA7">
      <w:pPr>
        <w:spacing w:after="0" w:line="360" w:lineRule="auto"/>
        <w:rPr>
          <w:rFonts w:ascii="Bookman Old Style" w:eastAsia="Times New Roman" w:hAnsi="Bookman Old Style"/>
          <w:b/>
          <w:sz w:val="26"/>
          <w:szCs w:val="26"/>
          <w:lang w:eastAsia="pl-PL"/>
        </w:rPr>
      </w:pPr>
      <w:r w:rsidRPr="00674F60">
        <w:rPr>
          <w:rFonts w:ascii="Verdana" w:eastAsia="Times New Roman" w:hAnsi="Verdana"/>
          <w:sz w:val="26"/>
          <w:szCs w:val="26"/>
          <w:lang w:eastAsia="pl-PL"/>
        </w:rPr>
        <w:t>Proszę sporządzić projekt orzeczenia merytorycznie rozstrzygającego wniosek o zabezpieczenie wraz z uzasadnieniem, nawet gdy przepisy prawa nie przewidywałyby obowiązku sporządzenia uzasadnienia oraz wskazać, czy na to orzeczenie przysługuje środek zaskarżenia, a jeśli tak to jaki, jaki sąd rozpozna ten środek i w jakim składzie</w:t>
      </w:r>
      <w:r w:rsidRPr="00A8029C">
        <w:rPr>
          <w:rFonts w:ascii="Bookman Old Style" w:eastAsia="Times New Roman" w:hAnsi="Bookman Old Style"/>
          <w:b/>
          <w:sz w:val="26"/>
          <w:szCs w:val="26"/>
          <w:lang w:eastAsia="pl-PL"/>
        </w:rPr>
        <w:t>.</w:t>
      </w:r>
    </w:p>
    <w:p w:rsidR="00FE0CA7" w:rsidRPr="00A8029C" w:rsidRDefault="00FE0CA7" w:rsidP="00FE0CA7">
      <w:pPr>
        <w:rPr>
          <w:b/>
        </w:rPr>
      </w:pPr>
    </w:p>
    <w:p w:rsidR="00FE0CA7" w:rsidRPr="00A8029C" w:rsidRDefault="00FE0CA7" w:rsidP="00FE0CA7">
      <w:pPr>
        <w:rPr>
          <w:b/>
        </w:rPr>
      </w:pPr>
    </w:p>
    <w:p w:rsidR="00FE0CA7" w:rsidRPr="00A8029C" w:rsidRDefault="00FE0CA7" w:rsidP="00FE0CA7">
      <w:pPr>
        <w:rPr>
          <w:b/>
        </w:rPr>
      </w:pPr>
    </w:p>
    <w:p w:rsidR="00FE0CA7" w:rsidRDefault="00FE0CA7" w:rsidP="00FE0CA7">
      <w:pPr>
        <w:pStyle w:val="Default"/>
        <w:rPr>
          <w:rFonts w:ascii="Verdana" w:hAnsi="Verdana"/>
        </w:rPr>
      </w:pPr>
    </w:p>
    <w:p w:rsidR="00FE0CA7" w:rsidRDefault="00FE0CA7" w:rsidP="00FE0CA7">
      <w:pPr>
        <w:pStyle w:val="Default"/>
        <w:rPr>
          <w:rFonts w:ascii="Verdana" w:hAnsi="Verdana"/>
        </w:rPr>
      </w:pPr>
    </w:p>
    <w:p w:rsidR="00FE0CA7" w:rsidRDefault="00FE0CA7" w:rsidP="00FE0CA7">
      <w:pPr>
        <w:pStyle w:val="Default"/>
        <w:rPr>
          <w:rFonts w:ascii="Verdana" w:hAnsi="Verdana"/>
        </w:rPr>
      </w:pPr>
    </w:p>
    <w:p w:rsidR="00FE0CA7" w:rsidRDefault="00FE0CA7" w:rsidP="00FE0CA7">
      <w:pPr>
        <w:pStyle w:val="Default"/>
        <w:rPr>
          <w:rFonts w:ascii="Verdana" w:hAnsi="Verdana"/>
        </w:rPr>
      </w:pPr>
    </w:p>
    <w:p w:rsidR="00FE0CA7" w:rsidRDefault="00FE0CA7" w:rsidP="00FE0CA7">
      <w:pPr>
        <w:pStyle w:val="Default"/>
        <w:rPr>
          <w:rFonts w:ascii="Verdana" w:hAnsi="Verdana"/>
        </w:rPr>
      </w:pPr>
    </w:p>
    <w:p w:rsidR="00FE0CA7" w:rsidRDefault="00FE0CA7" w:rsidP="00FE0CA7">
      <w:pPr>
        <w:pStyle w:val="Default"/>
        <w:rPr>
          <w:rFonts w:ascii="Verdana" w:hAnsi="Verdana"/>
        </w:rPr>
      </w:pPr>
    </w:p>
    <w:p w:rsidR="00FE0CA7" w:rsidRDefault="00FE0CA7" w:rsidP="00FE0CA7">
      <w:pPr>
        <w:pStyle w:val="Default"/>
        <w:rPr>
          <w:rFonts w:ascii="Verdana" w:hAnsi="Verdana"/>
        </w:rPr>
      </w:pPr>
    </w:p>
    <w:p w:rsidR="00FE0CA7" w:rsidRDefault="00FE0CA7" w:rsidP="00FE0CA7">
      <w:pPr>
        <w:pStyle w:val="Default"/>
        <w:rPr>
          <w:rFonts w:ascii="Verdana" w:hAnsi="Verdana"/>
        </w:rPr>
      </w:pPr>
    </w:p>
    <w:p w:rsidR="00FE0CA7" w:rsidRDefault="00FE0CA7" w:rsidP="00FE0CA7">
      <w:pPr>
        <w:pStyle w:val="Default"/>
        <w:rPr>
          <w:rFonts w:ascii="Verdana" w:hAnsi="Verdana"/>
        </w:rPr>
      </w:pPr>
    </w:p>
    <w:p w:rsidR="00FE0CA7" w:rsidRDefault="00FE0CA7" w:rsidP="00FE0CA7">
      <w:pPr>
        <w:pStyle w:val="Default"/>
        <w:rPr>
          <w:rFonts w:ascii="Verdana" w:hAnsi="Verdana"/>
        </w:rPr>
      </w:pPr>
    </w:p>
    <w:p w:rsidR="00FE0CA7" w:rsidRDefault="00FE0CA7" w:rsidP="00FE0CA7">
      <w:pPr>
        <w:pStyle w:val="Default"/>
        <w:rPr>
          <w:rFonts w:ascii="Verdana" w:hAnsi="Verdana"/>
        </w:rPr>
      </w:pPr>
    </w:p>
    <w:p w:rsidR="00FE0CA7" w:rsidRDefault="00FE0CA7" w:rsidP="00FE0CA7">
      <w:pPr>
        <w:pStyle w:val="Default"/>
        <w:rPr>
          <w:rFonts w:ascii="Verdana" w:hAnsi="Verdana"/>
        </w:rPr>
      </w:pPr>
    </w:p>
    <w:p w:rsidR="00FE0CA7" w:rsidRDefault="00FE0CA7" w:rsidP="00FE0CA7">
      <w:pPr>
        <w:pStyle w:val="Default"/>
        <w:rPr>
          <w:rFonts w:ascii="Verdana" w:hAnsi="Verdana"/>
        </w:rPr>
      </w:pPr>
    </w:p>
    <w:p w:rsidR="00FE0CA7" w:rsidRDefault="00FE0CA7" w:rsidP="00FE0CA7">
      <w:pPr>
        <w:pStyle w:val="Default"/>
        <w:rPr>
          <w:rFonts w:ascii="Verdana" w:hAnsi="Verdana"/>
        </w:rPr>
      </w:pPr>
    </w:p>
    <w:p w:rsidR="00FE0CA7" w:rsidRDefault="00FE0CA7" w:rsidP="00FE0CA7">
      <w:pPr>
        <w:pStyle w:val="Default"/>
        <w:rPr>
          <w:rFonts w:ascii="Verdana" w:hAnsi="Verdana"/>
        </w:rPr>
      </w:pPr>
    </w:p>
    <w:p w:rsidR="00FE0CA7" w:rsidRDefault="00FE0CA7" w:rsidP="00FE0CA7">
      <w:pPr>
        <w:pStyle w:val="Default"/>
        <w:rPr>
          <w:rFonts w:ascii="Verdana" w:hAnsi="Verdana"/>
        </w:rPr>
      </w:pPr>
    </w:p>
    <w:p w:rsidR="00FE0CA7" w:rsidRDefault="00FE0CA7" w:rsidP="00FE0CA7">
      <w:pPr>
        <w:pStyle w:val="Default"/>
        <w:rPr>
          <w:rFonts w:ascii="Verdana" w:hAnsi="Verdana"/>
        </w:rPr>
      </w:pPr>
    </w:p>
    <w:p w:rsidR="00FE0CA7" w:rsidRDefault="00FE0CA7" w:rsidP="00FE0CA7">
      <w:pPr>
        <w:pStyle w:val="Default"/>
        <w:rPr>
          <w:rFonts w:ascii="Verdana" w:hAnsi="Verdana"/>
        </w:rPr>
      </w:pPr>
    </w:p>
    <w:p w:rsidR="00FE0CA7" w:rsidRDefault="00FE0CA7" w:rsidP="00FE0CA7">
      <w:pPr>
        <w:pStyle w:val="Default"/>
        <w:rPr>
          <w:rFonts w:ascii="Verdana" w:hAnsi="Verdana"/>
        </w:rPr>
      </w:pPr>
    </w:p>
    <w:p w:rsidR="00FE0CA7" w:rsidRDefault="00FE0CA7" w:rsidP="00FE0CA7">
      <w:pPr>
        <w:pStyle w:val="Default"/>
        <w:rPr>
          <w:rFonts w:ascii="Verdana" w:hAnsi="Verdana"/>
        </w:rPr>
      </w:pPr>
    </w:p>
    <w:p w:rsidR="00FE0CA7" w:rsidRDefault="00FE0CA7" w:rsidP="00FE0CA7">
      <w:pPr>
        <w:pStyle w:val="Default"/>
        <w:rPr>
          <w:rFonts w:ascii="Verdana" w:hAnsi="Verdana"/>
        </w:rPr>
      </w:pPr>
    </w:p>
    <w:p w:rsidR="00FE0CA7" w:rsidRDefault="00FE0CA7" w:rsidP="00FE0CA7">
      <w:pPr>
        <w:pStyle w:val="Default"/>
        <w:rPr>
          <w:rFonts w:ascii="Verdana" w:hAnsi="Verdana"/>
        </w:rPr>
      </w:pPr>
    </w:p>
    <w:p w:rsidR="00FE0CA7" w:rsidRDefault="00FE0CA7" w:rsidP="00FE0CA7">
      <w:pPr>
        <w:pStyle w:val="Default"/>
        <w:rPr>
          <w:rFonts w:ascii="Verdana" w:hAnsi="Verdana"/>
        </w:rPr>
      </w:pPr>
    </w:p>
    <w:p w:rsidR="00FE0CA7" w:rsidRDefault="00FE0CA7" w:rsidP="00FE0CA7">
      <w:pPr>
        <w:pStyle w:val="Default"/>
        <w:rPr>
          <w:rFonts w:ascii="Verdana" w:hAnsi="Verdana"/>
        </w:rPr>
      </w:pPr>
    </w:p>
    <w:p w:rsidR="00FE0CA7" w:rsidRDefault="00FE0CA7" w:rsidP="00FE0CA7">
      <w:pPr>
        <w:pStyle w:val="Default"/>
        <w:rPr>
          <w:rFonts w:ascii="Verdana" w:hAnsi="Verdana"/>
        </w:rPr>
      </w:pPr>
    </w:p>
    <w:p w:rsidR="00FE0CA7" w:rsidRDefault="00FE0CA7" w:rsidP="00FE0CA7">
      <w:pPr>
        <w:pStyle w:val="Default"/>
        <w:rPr>
          <w:rFonts w:ascii="Verdana" w:hAnsi="Verdana"/>
        </w:rPr>
      </w:pPr>
    </w:p>
    <w:p w:rsidR="00FE0CA7" w:rsidRDefault="00FE0CA7" w:rsidP="00FE0CA7">
      <w:pPr>
        <w:pStyle w:val="Default"/>
        <w:rPr>
          <w:rFonts w:ascii="Verdana" w:hAnsi="Verdana"/>
        </w:rPr>
      </w:pPr>
    </w:p>
    <w:p w:rsidR="00FE0CA7" w:rsidRPr="00FE0CA7" w:rsidRDefault="00FE0CA7" w:rsidP="00FE0CA7">
      <w:pPr>
        <w:spacing w:after="0" w:line="360" w:lineRule="auto"/>
        <w:rPr>
          <w:rFonts w:ascii="Verdana" w:eastAsia="Times New Roman" w:hAnsi="Verdana"/>
          <w:sz w:val="24"/>
          <w:szCs w:val="24"/>
          <w:lang w:eastAsia="pl-PL"/>
        </w:rPr>
      </w:pPr>
      <w:r w:rsidRPr="00FE0CA7">
        <w:rPr>
          <w:rFonts w:ascii="Verdana" w:eastAsia="Times New Roman" w:hAnsi="Verdana"/>
          <w:sz w:val="24"/>
          <w:szCs w:val="24"/>
          <w:lang w:eastAsia="pl-PL"/>
        </w:rPr>
        <w:t>Praca pisemna – prawo karne</w:t>
      </w:r>
    </w:p>
    <w:p w:rsidR="00FE0CA7" w:rsidRPr="00F44877" w:rsidRDefault="00FE0CA7" w:rsidP="00FE0CA7">
      <w:pPr>
        <w:spacing w:after="0" w:line="360" w:lineRule="auto"/>
        <w:jc w:val="center"/>
        <w:rPr>
          <w:rFonts w:ascii="Verdana" w:eastAsia="Times New Roman" w:hAnsi="Verdana"/>
          <w:b/>
          <w:sz w:val="24"/>
          <w:szCs w:val="24"/>
          <w:lang w:eastAsia="pl-PL"/>
        </w:rPr>
      </w:pPr>
    </w:p>
    <w:p w:rsidR="00FE0CA7" w:rsidRPr="00F44877" w:rsidRDefault="00FE0CA7" w:rsidP="00FE0CA7">
      <w:pPr>
        <w:spacing w:after="0" w:line="240" w:lineRule="auto"/>
        <w:rPr>
          <w:rFonts w:ascii="Verdana" w:hAnsi="Verdana"/>
          <w:sz w:val="24"/>
          <w:szCs w:val="24"/>
        </w:rPr>
      </w:pPr>
      <w:r w:rsidRPr="00F44877">
        <w:rPr>
          <w:rFonts w:ascii="Verdana" w:eastAsia="Times New Roman" w:hAnsi="Verdana"/>
          <w:b/>
          <w:sz w:val="24"/>
          <w:szCs w:val="24"/>
          <w:lang w:eastAsia="pl-PL"/>
        </w:rPr>
        <w:tab/>
      </w:r>
    </w:p>
    <w:p w:rsidR="00FE0CA7" w:rsidRPr="00F44877" w:rsidRDefault="00FE0CA7" w:rsidP="00FE0CA7">
      <w:pPr>
        <w:jc w:val="both"/>
        <w:rPr>
          <w:rFonts w:ascii="Verdana" w:hAnsi="Verdana"/>
          <w:bCs/>
          <w:spacing w:val="-10"/>
          <w:sz w:val="24"/>
          <w:szCs w:val="24"/>
        </w:rPr>
      </w:pPr>
      <w:r w:rsidRPr="00F44877">
        <w:rPr>
          <w:rFonts w:ascii="Verdana" w:hAnsi="Verdana"/>
          <w:bCs/>
          <w:spacing w:val="-10"/>
          <w:sz w:val="24"/>
          <w:szCs w:val="24"/>
        </w:rPr>
        <w:t xml:space="preserve">Andrzej  K. w dniu 15 kwietnia 2019 r. złożył w Prokuraturze Rejonowej Warszawa Śródmieście zawiadomienie o podejrzeniu popełnieniu na jego szkodę w dniu 10 marca 2019r. przestępstwa oszustwa,  jakiego miał się dopuścić jego sąsiad Jarosław W.  Prokurator wszczął w sprawie dochodzenie, które zostało następnie umorzone postanowieniem z dnia 17 czerwca 2019r. wobec uznania, że  czyn Jarosława W. nie wypełnia znamion czynu zabronionego.  Na skutek zażalenia Andrzeja K. Sąd Rejonowy dla Warszawy - Śródmieścia postanowieniem z dnia 10 sierpnia 2019 r.  uchylił postanowienie prokuratora  i przekazał sprawę prokuratorowi do prowadzenia.  Postanowieniem z dnia 6 października 2019 r. prokurator ponownie umorzył dochodzenie, prowadzone na podstawie zawiadomienia Andrzeja K.   Wymieniony postanowienie prokuratora zaskarżył do Prokuratora Okręgowego w Warszawie, który postanowieniem z dnia 21 listopada 2019 r. utrzymał w mocy postanowienie o umorzeniu dochodzenia z dnia 6 października 2019 r. Zawiadomienie </w:t>
      </w:r>
      <w:r w:rsidRPr="00F44877">
        <w:rPr>
          <w:rFonts w:ascii="Verdana" w:hAnsi="Verdana"/>
          <w:color w:val="000000"/>
          <w:sz w:val="24"/>
          <w:szCs w:val="24"/>
        </w:rPr>
        <w:t xml:space="preserve">o treści  postanowieniu Prokuratora  Okręgowego w Warszawie o utrzymaniu w mocy zaskarżonego postanowienia Andrzej K. odebrał w dniu 6 grudnia 2019 r. W dniu 10 stycznia 2020 r. Andrzej K  skierował do  Sądu Rejonowego dla Warszawy Śródmieścia subsydiarny akt oskarżenia przeciwko Jarosławowi W., oskarżając go o przestępstwo z art. 286 §1 kk. </w:t>
      </w:r>
    </w:p>
    <w:p w:rsidR="00FE0CA7" w:rsidRPr="00F44877" w:rsidRDefault="00FE0CA7" w:rsidP="00FE0CA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color w:val="000000"/>
          <w:sz w:val="24"/>
          <w:szCs w:val="24"/>
        </w:rPr>
      </w:pPr>
      <w:r w:rsidRPr="00F44877">
        <w:rPr>
          <w:rFonts w:ascii="Verdana" w:hAnsi="Verdana"/>
          <w:bCs/>
          <w:color w:val="000000"/>
          <w:sz w:val="24"/>
          <w:szCs w:val="24"/>
        </w:rPr>
        <w:t>Proszę przygotować projekt orzeczenia jakie w świetle powyższego stanu faktycznego powinien wydać sąd, obejmującego wszystkie elementy  jakie powinny się w nim znaleźć, z podaniem podstaw prawnych oraz wskazać czy orzeczenie jest zaskarżalne, a jeśli tak to w jaki sposób i w jakim terminie.</w:t>
      </w:r>
    </w:p>
    <w:p w:rsidR="00FE0CA7" w:rsidRPr="00BA0F41" w:rsidRDefault="00FE0CA7" w:rsidP="00FE0CA7">
      <w:pPr>
        <w:pStyle w:val="Default"/>
        <w:rPr>
          <w:rFonts w:ascii="Verdana" w:hAnsi="Verdana"/>
        </w:rPr>
      </w:pPr>
    </w:p>
    <w:sectPr w:rsidR="00FE0CA7" w:rsidRPr="00BA0F41" w:rsidSect="00B16938">
      <w:footerReference w:type="default" r:id="rId8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75FF" w:rsidRDefault="00FE75FF" w:rsidP="005553F7">
      <w:pPr>
        <w:spacing w:after="0" w:line="240" w:lineRule="auto"/>
      </w:pPr>
      <w:r>
        <w:separator/>
      </w:r>
    </w:p>
  </w:endnote>
  <w:endnote w:type="continuationSeparator" w:id="0">
    <w:p w:rsidR="00FE75FF" w:rsidRDefault="00FE75FF" w:rsidP="00555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53F7" w:rsidRDefault="005553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75FF" w:rsidRDefault="00FE75FF" w:rsidP="005553F7">
      <w:pPr>
        <w:spacing w:after="0" w:line="240" w:lineRule="auto"/>
      </w:pPr>
      <w:r>
        <w:separator/>
      </w:r>
    </w:p>
  </w:footnote>
  <w:footnote w:type="continuationSeparator" w:id="0">
    <w:p w:rsidR="00FE75FF" w:rsidRDefault="00FE75FF" w:rsidP="005553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352A5"/>
    <w:multiLevelType w:val="hybridMultilevel"/>
    <w:tmpl w:val="28E2E2A4"/>
    <w:lvl w:ilvl="0" w:tplc="120CAB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E14336"/>
    <w:multiLevelType w:val="hybridMultilevel"/>
    <w:tmpl w:val="57AE047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E5B55"/>
    <w:multiLevelType w:val="hybridMultilevel"/>
    <w:tmpl w:val="21A4E6E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D4AE0"/>
    <w:multiLevelType w:val="hybridMultilevel"/>
    <w:tmpl w:val="DF5E9E72"/>
    <w:lvl w:ilvl="0" w:tplc="6212E1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3C7812"/>
    <w:multiLevelType w:val="hybridMultilevel"/>
    <w:tmpl w:val="9F7CD01C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DC86AB0"/>
    <w:multiLevelType w:val="hybridMultilevel"/>
    <w:tmpl w:val="092AF91A"/>
    <w:lvl w:ilvl="0" w:tplc="6C08E5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6F2329"/>
    <w:multiLevelType w:val="hybridMultilevel"/>
    <w:tmpl w:val="0A14226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6D3EBC"/>
    <w:multiLevelType w:val="hybridMultilevel"/>
    <w:tmpl w:val="CAF6DCC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AC1C90"/>
    <w:multiLevelType w:val="hybridMultilevel"/>
    <w:tmpl w:val="CEF07B12"/>
    <w:lvl w:ilvl="0" w:tplc="F02092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299231A"/>
    <w:multiLevelType w:val="hybridMultilevel"/>
    <w:tmpl w:val="455A1FB2"/>
    <w:lvl w:ilvl="0" w:tplc="7B1A04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775B29"/>
    <w:multiLevelType w:val="hybridMultilevel"/>
    <w:tmpl w:val="8AC2A1CA"/>
    <w:lvl w:ilvl="0" w:tplc="0D0E47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E670EE"/>
    <w:multiLevelType w:val="hybridMultilevel"/>
    <w:tmpl w:val="69925D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7057A"/>
    <w:multiLevelType w:val="hybridMultilevel"/>
    <w:tmpl w:val="3F002F44"/>
    <w:lvl w:ilvl="0" w:tplc="05FCDC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E62503"/>
    <w:multiLevelType w:val="hybridMultilevel"/>
    <w:tmpl w:val="5692924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A20B89"/>
    <w:multiLevelType w:val="hybridMultilevel"/>
    <w:tmpl w:val="57DE4D0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04C0D"/>
    <w:multiLevelType w:val="hybridMultilevel"/>
    <w:tmpl w:val="9A70647C"/>
    <w:lvl w:ilvl="0" w:tplc="32E006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C364FB3"/>
    <w:multiLevelType w:val="hybridMultilevel"/>
    <w:tmpl w:val="9F0E53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E245898"/>
    <w:multiLevelType w:val="hybridMultilevel"/>
    <w:tmpl w:val="052CD61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D74B2C"/>
    <w:multiLevelType w:val="hybridMultilevel"/>
    <w:tmpl w:val="5664B58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F5C88"/>
    <w:multiLevelType w:val="hybridMultilevel"/>
    <w:tmpl w:val="166C8C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03057F"/>
    <w:multiLevelType w:val="hybridMultilevel"/>
    <w:tmpl w:val="2F9008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DC694F"/>
    <w:multiLevelType w:val="hybridMultilevel"/>
    <w:tmpl w:val="908A94F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A7285"/>
    <w:multiLevelType w:val="hybridMultilevel"/>
    <w:tmpl w:val="5654409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206DCC"/>
    <w:multiLevelType w:val="hybridMultilevel"/>
    <w:tmpl w:val="A0D0FCC2"/>
    <w:lvl w:ilvl="0" w:tplc="8CE0F2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5917DE"/>
    <w:multiLevelType w:val="hybridMultilevel"/>
    <w:tmpl w:val="0F6A948E"/>
    <w:lvl w:ilvl="0" w:tplc="350A14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1DE6E10"/>
    <w:multiLevelType w:val="hybridMultilevel"/>
    <w:tmpl w:val="91A255EC"/>
    <w:lvl w:ilvl="0" w:tplc="E81E87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8EF1071"/>
    <w:multiLevelType w:val="hybridMultilevel"/>
    <w:tmpl w:val="551A2254"/>
    <w:lvl w:ilvl="0" w:tplc="70EA3EBE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7D75D47"/>
    <w:multiLevelType w:val="hybridMultilevel"/>
    <w:tmpl w:val="811476A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753429"/>
    <w:multiLevelType w:val="hybridMultilevel"/>
    <w:tmpl w:val="4E9C2110"/>
    <w:lvl w:ilvl="0" w:tplc="9F560F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0E95E42"/>
    <w:multiLevelType w:val="hybridMultilevel"/>
    <w:tmpl w:val="D4FC4044"/>
    <w:lvl w:ilvl="0" w:tplc="26DAE1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1034B75"/>
    <w:multiLevelType w:val="hybridMultilevel"/>
    <w:tmpl w:val="2B8AA212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21A28E7"/>
    <w:multiLevelType w:val="hybridMultilevel"/>
    <w:tmpl w:val="B1709B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271B9F"/>
    <w:multiLevelType w:val="hybridMultilevel"/>
    <w:tmpl w:val="E00CB910"/>
    <w:lvl w:ilvl="0" w:tplc="0EA6680A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5E0613C"/>
    <w:multiLevelType w:val="hybridMultilevel"/>
    <w:tmpl w:val="1534AAB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AA3F52"/>
    <w:multiLevelType w:val="hybridMultilevel"/>
    <w:tmpl w:val="CA12A21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B351B3"/>
    <w:multiLevelType w:val="hybridMultilevel"/>
    <w:tmpl w:val="2326BB8E"/>
    <w:lvl w:ilvl="0" w:tplc="464093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5526FE"/>
    <w:multiLevelType w:val="hybridMultilevel"/>
    <w:tmpl w:val="4052EE3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9F406A"/>
    <w:multiLevelType w:val="hybridMultilevel"/>
    <w:tmpl w:val="D32E3ED0"/>
    <w:lvl w:ilvl="0" w:tplc="2D4C48B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</w:num>
  <w:num w:numId="3">
    <w:abstractNumId w:val="15"/>
  </w:num>
  <w:num w:numId="4">
    <w:abstractNumId w:val="0"/>
  </w:num>
  <w:num w:numId="5">
    <w:abstractNumId w:val="30"/>
  </w:num>
  <w:num w:numId="6">
    <w:abstractNumId w:val="8"/>
  </w:num>
  <w:num w:numId="7">
    <w:abstractNumId w:val="24"/>
  </w:num>
  <w:num w:numId="8">
    <w:abstractNumId w:val="4"/>
  </w:num>
  <w:num w:numId="9">
    <w:abstractNumId w:val="25"/>
  </w:num>
  <w:num w:numId="10">
    <w:abstractNumId w:val="23"/>
  </w:num>
  <w:num w:numId="11">
    <w:abstractNumId w:val="26"/>
  </w:num>
  <w:num w:numId="12">
    <w:abstractNumId w:val="35"/>
  </w:num>
  <w:num w:numId="13">
    <w:abstractNumId w:val="5"/>
  </w:num>
  <w:num w:numId="14">
    <w:abstractNumId w:val="9"/>
  </w:num>
  <w:num w:numId="15">
    <w:abstractNumId w:val="10"/>
  </w:num>
  <w:num w:numId="16">
    <w:abstractNumId w:val="28"/>
  </w:num>
  <w:num w:numId="17">
    <w:abstractNumId w:val="29"/>
  </w:num>
  <w:num w:numId="18">
    <w:abstractNumId w:val="3"/>
  </w:num>
  <w:num w:numId="19">
    <w:abstractNumId w:val="32"/>
  </w:num>
  <w:num w:numId="20">
    <w:abstractNumId w:val="12"/>
  </w:num>
  <w:num w:numId="21">
    <w:abstractNumId w:val="2"/>
  </w:num>
  <w:num w:numId="22">
    <w:abstractNumId w:val="17"/>
  </w:num>
  <w:num w:numId="23">
    <w:abstractNumId w:val="21"/>
  </w:num>
  <w:num w:numId="24">
    <w:abstractNumId w:val="19"/>
  </w:num>
  <w:num w:numId="25">
    <w:abstractNumId w:val="33"/>
  </w:num>
  <w:num w:numId="26">
    <w:abstractNumId w:val="7"/>
  </w:num>
  <w:num w:numId="27">
    <w:abstractNumId w:val="22"/>
  </w:num>
  <w:num w:numId="28">
    <w:abstractNumId w:val="1"/>
  </w:num>
  <w:num w:numId="29">
    <w:abstractNumId w:val="31"/>
  </w:num>
  <w:num w:numId="30">
    <w:abstractNumId w:val="27"/>
  </w:num>
  <w:num w:numId="31">
    <w:abstractNumId w:val="6"/>
  </w:num>
  <w:num w:numId="32">
    <w:abstractNumId w:val="20"/>
  </w:num>
  <w:num w:numId="33">
    <w:abstractNumId w:val="11"/>
  </w:num>
  <w:num w:numId="34">
    <w:abstractNumId w:val="13"/>
  </w:num>
  <w:num w:numId="35">
    <w:abstractNumId w:val="18"/>
  </w:num>
  <w:num w:numId="36">
    <w:abstractNumId w:val="14"/>
  </w:num>
  <w:num w:numId="37">
    <w:abstractNumId w:val="34"/>
  </w:num>
  <w:num w:numId="38">
    <w:abstractNumId w:val="3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A83"/>
    <w:rsid w:val="00190C38"/>
    <w:rsid w:val="001970AA"/>
    <w:rsid w:val="001B1A83"/>
    <w:rsid w:val="00284069"/>
    <w:rsid w:val="003064B8"/>
    <w:rsid w:val="003117A7"/>
    <w:rsid w:val="00324CA3"/>
    <w:rsid w:val="003C2CBF"/>
    <w:rsid w:val="003D313F"/>
    <w:rsid w:val="004A66C3"/>
    <w:rsid w:val="004D4F3D"/>
    <w:rsid w:val="004E31F4"/>
    <w:rsid w:val="005553F7"/>
    <w:rsid w:val="0058102B"/>
    <w:rsid w:val="00584B01"/>
    <w:rsid w:val="00592717"/>
    <w:rsid w:val="005B7D88"/>
    <w:rsid w:val="005C7E8D"/>
    <w:rsid w:val="006A78AC"/>
    <w:rsid w:val="006B6B45"/>
    <w:rsid w:val="006E7776"/>
    <w:rsid w:val="006F0553"/>
    <w:rsid w:val="00771C02"/>
    <w:rsid w:val="007C54E1"/>
    <w:rsid w:val="007E5A98"/>
    <w:rsid w:val="00893827"/>
    <w:rsid w:val="008A1129"/>
    <w:rsid w:val="008A53B0"/>
    <w:rsid w:val="008D76B0"/>
    <w:rsid w:val="009A7A92"/>
    <w:rsid w:val="00AD317B"/>
    <w:rsid w:val="00B16938"/>
    <w:rsid w:val="00B30E27"/>
    <w:rsid w:val="00B65ECB"/>
    <w:rsid w:val="00BA0F41"/>
    <w:rsid w:val="00C053F8"/>
    <w:rsid w:val="00C70E15"/>
    <w:rsid w:val="00C76655"/>
    <w:rsid w:val="00C848AB"/>
    <w:rsid w:val="00C91ECA"/>
    <w:rsid w:val="00C92376"/>
    <w:rsid w:val="00CD23F2"/>
    <w:rsid w:val="00D340FB"/>
    <w:rsid w:val="00D8440A"/>
    <w:rsid w:val="00DD23BC"/>
    <w:rsid w:val="00E618C1"/>
    <w:rsid w:val="00E91AE1"/>
    <w:rsid w:val="00EF1589"/>
    <w:rsid w:val="00EF719E"/>
    <w:rsid w:val="00F75AFF"/>
    <w:rsid w:val="00F93E36"/>
    <w:rsid w:val="00FE0CA7"/>
    <w:rsid w:val="00FE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4EBA5"/>
  <w15:chartTrackingRefBased/>
  <w15:docId w15:val="{8FEDF464-A8B9-498A-92AA-66C9AD93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117A7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5B7D88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B7D8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117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qFormat/>
    <w:rsid w:val="003117A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55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3F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5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3F7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53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53F7"/>
    <w:rPr>
      <w:rFonts w:ascii="Segoe UI" w:eastAsia="Calibri" w:hAnsi="Segoe UI" w:cs="Segoe UI"/>
      <w:sz w:val="18"/>
      <w:szCs w:val="18"/>
    </w:rPr>
  </w:style>
  <w:style w:type="character" w:customStyle="1" w:styleId="tabulatory">
    <w:name w:val="tabulatory"/>
    <w:basedOn w:val="Domylnaczcionkaakapitu"/>
    <w:rsid w:val="00592717"/>
  </w:style>
  <w:style w:type="character" w:customStyle="1" w:styleId="Nagwek2Znak">
    <w:name w:val="Nagłówek 2 Znak"/>
    <w:basedOn w:val="Domylnaczcionkaakapitu"/>
    <w:link w:val="Nagwek2"/>
    <w:rsid w:val="005B7D88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B7D88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NormalnyWeb">
    <w:name w:val="Normal (Web)"/>
    <w:basedOn w:val="Normalny"/>
    <w:semiHidden/>
    <w:unhideWhenUsed/>
    <w:rsid w:val="005B7D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questiontext">
    <w:name w:val="question_text"/>
    <w:basedOn w:val="Domylnaczcionkaakapitu"/>
    <w:rsid w:val="005B7D88"/>
  </w:style>
  <w:style w:type="character" w:customStyle="1" w:styleId="answer">
    <w:name w:val="answer"/>
    <w:basedOn w:val="Domylnaczcionkaakapitu"/>
    <w:rsid w:val="005B7D8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C7E8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C7E8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C7E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77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B6296-82F9-4CA0-9E7F-63E7D88B2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9</Pages>
  <Words>1824</Words>
  <Characters>10950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KONKURS NA STANOWISKO ASYSTENTA SĘDZIEGO KD-111-6/2020</dc:creator>
  <cp:keywords/>
  <dc:description/>
  <cp:lastModifiedBy>Meder Krzysztof</cp:lastModifiedBy>
  <cp:revision>28</cp:revision>
  <cp:lastPrinted>2020-10-06T13:49:00Z</cp:lastPrinted>
  <dcterms:created xsi:type="dcterms:W3CDTF">2019-07-16T09:45:00Z</dcterms:created>
  <dcterms:modified xsi:type="dcterms:W3CDTF">2021-11-09T08:38:00Z</dcterms:modified>
</cp:coreProperties>
</file>